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189" w:rsidRDefault="00597189" w:rsidP="009872CF">
      <w:pPr>
        <w:spacing w:after="0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5A4C21" wp14:editId="5F276E32">
            <wp:extent cx="6903218" cy="1448435"/>
            <wp:effectExtent l="0" t="0" r="5715" b="0"/>
            <wp:docPr id="8" name="Рисунок 8" descr="C:\Users\Алексей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312" cy="1452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BF9" w:rsidRPr="00BB5BF9" w:rsidRDefault="00BB5BF9" w:rsidP="00BB5BF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napToGrid w:val="0"/>
          <w:sz w:val="52"/>
          <w:szCs w:val="52"/>
          <w:lang w:eastAsia="ru-RU"/>
        </w:rPr>
      </w:pPr>
      <w:r w:rsidRPr="00BB5BF9">
        <w:rPr>
          <w:rFonts w:ascii="Times New Roman" w:eastAsia="Times New Roman" w:hAnsi="Times New Roman" w:cs="Times New Roman"/>
          <w:b/>
          <w:bCs/>
          <w:i/>
          <w:snapToGrid w:val="0"/>
          <w:sz w:val="52"/>
          <w:szCs w:val="52"/>
          <w:lang w:eastAsia="ru-RU"/>
        </w:rPr>
        <w:t>ЦЕНТР ОБЪЕДИНЕНИЯ ИДЕЙ</w:t>
      </w:r>
    </w:p>
    <w:p w:rsidR="00BB5BF9" w:rsidRPr="00F75ABB" w:rsidRDefault="00BB5BF9" w:rsidP="00F75AB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napToGrid w:val="0"/>
          <w:sz w:val="52"/>
          <w:szCs w:val="52"/>
          <w:lang w:eastAsia="ru-RU"/>
        </w:rPr>
      </w:pPr>
      <w:proofErr w:type="spellStart"/>
      <w:r w:rsidRPr="00BB5BF9">
        <w:rPr>
          <w:rFonts w:ascii="Times New Roman" w:eastAsia="Times New Roman" w:hAnsi="Times New Roman" w:cs="Times New Roman"/>
          <w:b/>
          <w:bCs/>
          <w:i/>
          <w:snapToGrid w:val="0"/>
          <w:sz w:val="52"/>
          <w:szCs w:val="52"/>
          <w:lang w:eastAsia="ru-RU"/>
        </w:rPr>
        <w:t>Коворкинг</w:t>
      </w:r>
      <w:proofErr w:type="spellEnd"/>
    </w:p>
    <w:p w:rsidR="009872CF" w:rsidRPr="00F75ABB" w:rsidRDefault="00BB5BF9" w:rsidP="009872CF">
      <w:pPr>
        <w:spacing w:after="0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F75AB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Памятка по написанию проекта</w:t>
      </w:r>
    </w:p>
    <w:tbl>
      <w:tblPr>
        <w:tblStyle w:val="1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2694"/>
        <w:gridCol w:w="1134"/>
        <w:gridCol w:w="1559"/>
        <w:gridCol w:w="3118"/>
      </w:tblGrid>
      <w:tr w:rsidR="009872CF" w:rsidRPr="008961C9" w:rsidTr="001D0EDE">
        <w:tc>
          <w:tcPr>
            <w:tcW w:w="2268" w:type="dxa"/>
            <w:gridSpan w:val="2"/>
          </w:tcPr>
          <w:p w:rsidR="009872CF" w:rsidRPr="008961C9" w:rsidRDefault="008503F8" w:rsidP="00A31164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</w:rPr>
              <w:t>И</w:t>
            </w:r>
            <w:r w:rsidR="009872CF" w:rsidRPr="008961C9">
              <w:rPr>
                <w:rFonts w:ascii="Times New Roman" w:hAnsi="Times New Roman" w:cs="Times New Roman"/>
                <w:b/>
                <w:bCs/>
                <w:snapToGrid w:val="0"/>
              </w:rPr>
              <w:t>нформация</w:t>
            </w:r>
          </w:p>
        </w:tc>
        <w:tc>
          <w:tcPr>
            <w:tcW w:w="8505" w:type="dxa"/>
            <w:gridSpan w:val="4"/>
          </w:tcPr>
          <w:p w:rsidR="009872CF" w:rsidRPr="008961C9" w:rsidRDefault="008503F8" w:rsidP="00A31164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</w:rPr>
              <w:t>О</w:t>
            </w:r>
            <w:r w:rsidR="009872CF" w:rsidRPr="008961C9">
              <w:rPr>
                <w:rFonts w:ascii="Times New Roman" w:hAnsi="Times New Roman" w:cs="Times New Roman"/>
                <w:b/>
                <w:bCs/>
                <w:snapToGrid w:val="0"/>
              </w:rPr>
              <w:t>писание</w:t>
            </w:r>
          </w:p>
        </w:tc>
      </w:tr>
      <w:tr w:rsidR="009872CF" w:rsidRPr="008961C9" w:rsidTr="001D0EDE">
        <w:tc>
          <w:tcPr>
            <w:tcW w:w="2268" w:type="dxa"/>
            <w:gridSpan w:val="2"/>
          </w:tcPr>
          <w:p w:rsidR="009872CF" w:rsidRPr="00493178" w:rsidRDefault="009872CF" w:rsidP="00A31164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  <w:proofErr w:type="spellStart"/>
            <w:r w:rsidRPr="00493178">
              <w:rPr>
                <w:rFonts w:ascii="Times New Roman" w:hAnsi="Times New Roman" w:cs="Times New Roman"/>
                <w:b/>
                <w:bCs/>
                <w:snapToGrid w:val="0"/>
              </w:rPr>
              <w:t>Грантовое</w:t>
            </w:r>
            <w:proofErr w:type="spellEnd"/>
            <w:r w:rsidRPr="00493178"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 направление</w:t>
            </w:r>
          </w:p>
        </w:tc>
        <w:tc>
          <w:tcPr>
            <w:tcW w:w="8505" w:type="dxa"/>
            <w:gridSpan w:val="4"/>
          </w:tcPr>
          <w:p w:rsidR="009872CF" w:rsidRPr="00E15C88" w:rsidRDefault="00493178" w:rsidP="00A31164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93797A">
              <w:rPr>
                <w:rFonts w:ascii="Times New Roman" w:hAnsi="Times New Roman" w:cs="Times New Roman"/>
                <w:bCs/>
                <w:snapToGrid w:val="0"/>
              </w:rPr>
              <w:t>Положение о конкурсе</w:t>
            </w:r>
          </w:p>
        </w:tc>
      </w:tr>
      <w:tr w:rsidR="009872CF" w:rsidRPr="008961C9" w:rsidTr="001D0EDE">
        <w:tc>
          <w:tcPr>
            <w:tcW w:w="2268" w:type="dxa"/>
            <w:gridSpan w:val="2"/>
          </w:tcPr>
          <w:p w:rsidR="009872CF" w:rsidRPr="008961C9" w:rsidRDefault="009872CF" w:rsidP="00A31164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8961C9">
              <w:rPr>
                <w:rFonts w:ascii="Times New Roman" w:hAnsi="Times New Roman" w:cs="Times New Roman"/>
                <w:b/>
                <w:bCs/>
                <w:snapToGrid w:val="0"/>
              </w:rPr>
              <w:t>Название проекта</w:t>
            </w:r>
          </w:p>
        </w:tc>
        <w:tc>
          <w:tcPr>
            <w:tcW w:w="8505" w:type="dxa"/>
            <w:gridSpan w:val="4"/>
          </w:tcPr>
          <w:p w:rsidR="009872CF" w:rsidRPr="0093797A" w:rsidRDefault="00303F99" w:rsidP="00A31164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303F99">
              <w:rPr>
                <w:rFonts w:ascii="Times New Roman" w:hAnsi="Times New Roman" w:cs="Times New Roman"/>
                <w:bCs/>
                <w:snapToGrid w:val="0"/>
              </w:rPr>
              <w:t>Дарить – полезно: «Книга объединяет мир и людей»</w:t>
            </w:r>
          </w:p>
        </w:tc>
      </w:tr>
      <w:tr w:rsidR="009872CF" w:rsidRPr="008961C9" w:rsidTr="001D0EDE">
        <w:tc>
          <w:tcPr>
            <w:tcW w:w="2268" w:type="dxa"/>
            <w:gridSpan w:val="2"/>
          </w:tcPr>
          <w:p w:rsidR="009872CF" w:rsidRPr="008961C9" w:rsidRDefault="009872CF" w:rsidP="00A31164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8961C9">
              <w:rPr>
                <w:rFonts w:ascii="Times New Roman" w:hAnsi="Times New Roman" w:cs="Times New Roman"/>
                <w:b/>
                <w:bCs/>
                <w:snapToGrid w:val="0"/>
              </w:rPr>
              <w:t>Краткое описание проекта</w:t>
            </w:r>
          </w:p>
        </w:tc>
        <w:tc>
          <w:tcPr>
            <w:tcW w:w="8505" w:type="dxa"/>
            <w:gridSpan w:val="4"/>
          </w:tcPr>
          <w:p w:rsidR="0066522C" w:rsidRDefault="002733FB" w:rsidP="00CA2CC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Книги, как и любая вещь, имеют свойство накапливаться. Книга — носитель информации, она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требует бережного отношения, но размеры книжных шкафов не безграничны. И в какой-то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момент не только отдельные книголюбы, но даже крупные библиотеки обнаруживают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проблему нехватки места. До появления </w:t>
            </w:r>
            <w:proofErr w:type="spellStart"/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буккроссинга</w:t>
            </w:r>
            <w:proofErr w:type="spellEnd"/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ситуацию спасали дополнительные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хранилища и архивы, а также оцифровка бумажных носителей информации. Любителям было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сложнее: приходилось делать сложный выбор — какие книги, кому и как отдать, чтобы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освободить место для новых. Выбросить? Для человека, понимающего ценность книг, этот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 просто недопустим.</w:t>
            </w:r>
            <w:r w:rsidR="006652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</w:p>
          <w:p w:rsidR="00CA2CC0" w:rsidRPr="00CA2CC0" w:rsidRDefault="00CA2CC0" w:rsidP="00CA2CC0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A2C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Буккроссинг — городское развлечение, в рамках которого происходит свободный обмен бумажными книгами в общественных местах или специально обозначенных для </w:t>
            </w:r>
            <w:proofErr w:type="spellStart"/>
            <w:r w:rsidRPr="00CA2C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буккроссинга</w:t>
            </w:r>
            <w:proofErr w:type="spellEnd"/>
            <w:r w:rsidRPr="00CA2C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точках.</w:t>
            </w:r>
          </w:p>
          <w:p w:rsidR="00CA2CC0" w:rsidRDefault="00CA2CC0" w:rsidP="00DD7FA9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A2C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Буккроссинг предполагает определенную процедуру, по которой книга «отпускается» ее владельцем. Она регистрируется на официальном сайте, а внутрь книги помещается информация, что данная книга участвует в </w:t>
            </w:r>
            <w:proofErr w:type="spellStart"/>
            <w:r w:rsidRPr="00CA2C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буккроссинге</w:t>
            </w:r>
            <w:proofErr w:type="spellEnd"/>
            <w:r w:rsidRPr="00CA2C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Человек оставляет книгу в определенном публичном месте, заблаговременно предупреждая других участников движения, чтобы те могли ее взять. В последнее время под </w:t>
            </w:r>
            <w:proofErr w:type="spellStart"/>
            <w:r w:rsidRPr="00CA2C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буккроссингом</w:t>
            </w:r>
            <w:proofErr w:type="spellEnd"/>
            <w:r w:rsidRPr="00CA2CC0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подразумевается любой свободный обмен книгами в публичных местах.</w:t>
            </w:r>
          </w:p>
          <w:p w:rsidR="00DD7FA9" w:rsidRDefault="0031290F" w:rsidP="002733FB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Принцип </w:t>
            </w:r>
            <w:proofErr w:type="spellStart"/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буккроссинга</w:t>
            </w:r>
            <w:proofErr w:type="spellEnd"/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простой: чтобы уже прочитанная книга не заканчивала свою жизнь на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свалках, выходим из дома и просто оставляем ее в общественном месте. Но вероятность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промокнуть под дождем или выгореть на солнце для бумажного изделия большая. Надежной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защитой и удобно организованной «площадкой» для их распространения станет стеллаж для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буккроссинга</w:t>
            </w:r>
            <w:proofErr w:type="spellEnd"/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Это компактные шкафы с полками из прочного и устойчивого к атмосферному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влиянию материала, которые можно беспроблемно выставлять на улицах.</w:t>
            </w:r>
            <w:r w:rsidR="002733F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2C4C44" w:rsidRPr="002C4C4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Прежде чем «выпустить на свободу» книгу, ей присваивают специальный номер — BCID (буккроссинг-идентификатор). По этому номеру можно отследить путешествие книги по всему миру. На обложке тома также размещают наклейку с фирменным логотипом и надписью «Эта книга не потеряна», а внутрь вкладывают инструкцию с пояснениями — это нужно для того, чтобы книгу не выкинули в мусорную корзину и не прикарманили.</w:t>
            </w:r>
          </w:p>
          <w:p w:rsidR="00F11A04" w:rsidRPr="00F11A04" w:rsidRDefault="00F11A04" w:rsidP="00F11A04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11A0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Проект предполагается реализовывать на территории муниципального образования город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F11A0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Нягань. Количество участников проекта обусловлено наличием фонда книгообмена в точке для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F11A0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буккросинга</w:t>
            </w:r>
            <w:proofErr w:type="spellEnd"/>
            <w:r w:rsidRPr="00F11A0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но рассчитываем, что это не менее 500 человек.</w:t>
            </w:r>
          </w:p>
          <w:p w:rsidR="00F11A04" w:rsidRDefault="00F11A04" w:rsidP="00F11A04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11A0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Целевая аудитория проекта – это молодежь, среднее поколение и пожилые люди, проявляющие</w:t>
            </w:r>
            <w:r w:rsidR="00017D8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F11A04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интерес к чтению и книгообмену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9255A5" w:rsidRPr="009255A5" w:rsidRDefault="005B75E0" w:rsidP="009255A5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 городе Нягань будет установлено </w:t>
            </w:r>
            <w:r w:rsidR="009924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книгообменника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. </w:t>
            </w:r>
            <w:r w:rsid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 памятках по </w:t>
            </w:r>
            <w:proofErr w:type="spellStart"/>
            <w:r w:rsid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Буккросингу</w:t>
            </w:r>
            <w:proofErr w:type="spellEnd"/>
            <w:r w:rsid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будет подробно описано к</w:t>
            </w:r>
            <w:r w:rsidR="009255A5"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ак стать участником движения </w:t>
            </w:r>
            <w:proofErr w:type="spellStart"/>
            <w:r w:rsidR="009255A5"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буккроссинг</w:t>
            </w:r>
            <w:proofErr w:type="spellEnd"/>
            <w:r w:rsidR="009255A5"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="009255A5"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книговорот</w:t>
            </w:r>
            <w:proofErr w:type="spellEnd"/>
            <w:r w:rsidR="009255A5"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</w:t>
            </w:r>
            <w:r w:rsid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 Где можно будет о</w:t>
            </w:r>
            <w:r w:rsidR="009255A5"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знакомьт</w:t>
            </w:r>
            <w:r w:rsid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ься</w:t>
            </w:r>
            <w:r w:rsidR="009255A5"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 перечнем адресов «безопасных полочек </w:t>
            </w:r>
            <w:proofErr w:type="spellStart"/>
            <w:r w:rsidR="009255A5"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буккроссинга</w:t>
            </w:r>
            <w:proofErr w:type="spellEnd"/>
            <w:r w:rsidR="009255A5"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 </w:t>
            </w:r>
            <w:r w:rsid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нашем</w:t>
            </w:r>
            <w:r w:rsidR="009255A5"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городе</w:t>
            </w:r>
            <w:r w:rsid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5B75E0" w:rsidRDefault="009255A5" w:rsidP="009255A5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Также найт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</w:t>
            </w:r>
            <w:r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сообщество </w:t>
            </w:r>
            <w:proofErr w:type="spellStart"/>
            <w:r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буккроссеров</w:t>
            </w:r>
            <w:proofErr w:type="spellEnd"/>
            <w:r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города,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</w:t>
            </w:r>
            <w:r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можно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будет </w:t>
            </w:r>
            <w:r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ознакомится с интересными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фактами об истории движения, найти единомышленников. 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 познакомиться с н</w:t>
            </w:r>
            <w:r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аиболее полны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</w:t>
            </w:r>
            <w:r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перечен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ем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региональных групп </w:t>
            </w:r>
            <w:proofErr w:type="spellStart"/>
            <w:r w:rsidRP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книговорота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.</w:t>
            </w:r>
          </w:p>
          <w:p w:rsidR="00DD7FA9" w:rsidRPr="00DD7FA9" w:rsidRDefault="002733FB" w:rsidP="00DD7FA9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 сути,</w:t>
            </w:r>
            <w:r w:rsidR="00DD7FA9"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движение </w:t>
            </w:r>
            <w:proofErr w:type="spellStart"/>
            <w:r w:rsidR="00DD7FA9"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буккроссинга</w:t>
            </w:r>
            <w:proofErr w:type="spellEnd"/>
            <w:r w:rsidR="00DD7FA9"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исполни</w:t>
            </w:r>
            <w:r w:rsidR="009255A5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</w:t>
            </w:r>
            <w:r w:rsidR="00DD7FA9"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мечту многих </w:t>
            </w:r>
            <w:proofErr w:type="spellStart"/>
            <w:r w:rsidR="00DD7FA9"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интернетчиков</w:t>
            </w:r>
            <w:proofErr w:type="spellEnd"/>
            <w:r w:rsidR="003129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DD7FA9"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— объединить реальность и виртуальный мир. Для участия в </w:t>
            </w:r>
            <w:proofErr w:type="spellStart"/>
            <w:r w:rsidR="00DD7FA9"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буккроссинге</w:t>
            </w:r>
            <w:proofErr w:type="spellEnd"/>
            <w:r w:rsidR="00DD7FA9"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необходима</w:t>
            </w:r>
          </w:p>
          <w:p w:rsidR="002C4C44" w:rsidRDefault="00DD7FA9" w:rsidP="009804E3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обязательная регистрация книги на сайте, однако, без реального контакта друг с другом пусть и</w:t>
            </w:r>
            <w:r w:rsidR="0031290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посредством книги движение существовать не сможет.</w:t>
            </w:r>
            <w:r w:rsidR="0066522C"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Благодаря </w:t>
            </w:r>
            <w:proofErr w:type="spellStart"/>
            <w:r w:rsidR="0066522C"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буккроссингу</w:t>
            </w:r>
            <w:proofErr w:type="spellEnd"/>
            <w:r w:rsidR="0066522C"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книги в некоторой степени обретают свойства цифровых</w:t>
            </w:r>
            <w:r w:rsidR="0066522C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66522C"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носителей, более мобильных и доступных.</w:t>
            </w:r>
          </w:p>
          <w:p w:rsidR="00DD7FA9" w:rsidRPr="00DD7FA9" w:rsidRDefault="0066522C" w:rsidP="00DD7FA9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</w:t>
            </w:r>
            <w:r w:rsidR="00DD7FA9"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уккроссинг приносит и конкретную пользу своим участникам.</w:t>
            </w:r>
            <w:r w:rsidR="00773A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DD7FA9"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Прежде всего это безвозмездность: в настоящее время даже электронные носители информации</w:t>
            </w:r>
            <w:r w:rsidR="00773A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DD7FA9"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являются платными, но книги, зарегистрированные и отпущенные в путешествие, всегда</w:t>
            </w:r>
            <w:r w:rsidR="00773A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DD7FA9"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бесплатны. Правда, навсегда оставить у себя книгу-путешественника не получится — правила</w:t>
            </w:r>
            <w:r w:rsidR="00773A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DD7FA9"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не позволяют. Но ведь получение информации уже пару десятков лет тоже считается товаром</w:t>
            </w:r>
            <w:r w:rsidR="00773A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="00DD7FA9"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— и буккроссинг дает возможность делиться информацией.</w:t>
            </w:r>
          </w:p>
          <w:p w:rsidR="0066522C" w:rsidRPr="00DD7FA9" w:rsidRDefault="00DD7FA9" w:rsidP="00DD7FA9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Идея свободного обмена книг с</w:t>
            </w:r>
            <w:r w:rsidR="00773A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другими людьми – от своего двора до всего мира – распространилась по земному шару</w:t>
            </w:r>
            <w:r w:rsidR="00773A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молниеносно. Последователей и активных участников современного движения ежегодно</w:t>
            </w:r>
            <w:r w:rsidR="00773A0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DD7FA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становится больше, а, следовательно, и читателей.</w:t>
            </w:r>
          </w:p>
          <w:p w:rsidR="008C4BEA" w:rsidRPr="00FF53E9" w:rsidRDefault="00FF53E9" w:rsidP="00DD7FA9">
            <w:p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b/>
                <w:u w:val="single"/>
                <w:shd w:val="clear" w:color="auto" w:fill="FFFFFF"/>
              </w:rPr>
            </w:pPr>
            <w:r w:rsidRPr="00FF53E9">
              <w:rPr>
                <w:rFonts w:ascii="Times New Roman" w:hAnsi="Times New Roman" w:cs="Times New Roman"/>
                <w:b/>
                <w:bCs/>
                <w:u w:val="single"/>
              </w:rPr>
              <w:t>Акции и</w:t>
            </w:r>
            <w:r w:rsidR="008C4BEA" w:rsidRPr="00FF53E9">
              <w:rPr>
                <w:rFonts w:ascii="Times New Roman" w:hAnsi="Times New Roman" w:cs="Times New Roman"/>
                <w:b/>
                <w:bCs/>
                <w:u w:val="single"/>
              </w:rPr>
              <w:t xml:space="preserve"> мер</w:t>
            </w:r>
            <w:r w:rsidRPr="00FF53E9">
              <w:rPr>
                <w:rFonts w:ascii="Times New Roman" w:hAnsi="Times New Roman" w:cs="Times New Roman"/>
                <w:b/>
                <w:bCs/>
                <w:u w:val="single"/>
              </w:rPr>
              <w:t>оприятия</w:t>
            </w:r>
          </w:p>
          <w:p w:rsidR="00287653" w:rsidRPr="00FF53E9" w:rsidRDefault="00287653" w:rsidP="00FF53E9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proofErr w:type="gramStart"/>
            <w:r w:rsidRP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 рамках привлечения внимания и повышения интереса няганцев к проекту обмена книгами, совместно с Муниципальным автономным учреждением культуры муниципального образования город Нягань «Библиотечно-информационная система», предполагается проведение ряда акций и мероприятий возле полок с книгами, «ждущими своего читателя», когда участники акции собираются и обмениваются мнениями о книгах как опытные </w:t>
            </w:r>
            <w:proofErr w:type="spellStart"/>
            <w:r w:rsidRP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буккроссеры</w:t>
            </w:r>
            <w:proofErr w:type="spellEnd"/>
            <w:r w:rsidRP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так и начинающие.</w:t>
            </w:r>
            <w:proofErr w:type="gramEnd"/>
            <w:r w:rsidRP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 этом случае феномен </w:t>
            </w:r>
            <w:proofErr w:type="spellStart"/>
            <w:r w:rsidRP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буккроссинга</w:t>
            </w:r>
            <w:proofErr w:type="spellEnd"/>
            <w:r w:rsidRP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проявляет себя как действенная форма активизации потребности в чтении, а через нее и активизации познавательной деятельности.</w:t>
            </w:r>
          </w:p>
          <w:p w:rsidR="00287653" w:rsidRPr="00FF53E9" w:rsidRDefault="00287653" w:rsidP="00FF53E9">
            <w:pPr>
              <w:pStyle w:val="a4"/>
              <w:numPr>
                <w:ilvl w:val="0"/>
                <w:numId w:val="12"/>
              </w:numPr>
              <w:shd w:val="clear" w:color="auto" w:fill="FFFFFF"/>
              <w:spacing w:after="12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Кроме того, витрины с книгами </w:t>
            </w:r>
            <w:r w:rsid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будут выставлены в нескольких</w:t>
            </w:r>
            <w:r w:rsidR="00FF53E9" w:rsidRP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жилых дворах центральных микрорайонов </w:t>
            </w:r>
            <w:r w:rsidR="00FF53E9" w:rsidRP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1-7 города Нягани </w:t>
            </w:r>
            <w:r w:rsidRP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и в выходные дни </w:t>
            </w:r>
            <w:r w:rsid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можно таким образом </w:t>
            </w:r>
            <w:r w:rsidRP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пригла</w:t>
            </w:r>
            <w:r w:rsid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сить</w:t>
            </w:r>
            <w:r w:rsidRP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жителей многоэтажек к уча</w:t>
            </w:r>
            <w:r w:rsidR="00FF53E9" w:rsidRP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стию в</w:t>
            </w:r>
            <w:r w:rsid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="00FF53E9" w:rsidRP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книжном</w:t>
            </w:r>
            <w:proofErr w:type="gramEnd"/>
            <w:r w:rsid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флешмобе</w:t>
            </w:r>
            <w:proofErr w:type="spellEnd"/>
            <w:r w:rsid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предварительно распространив информацию на досках объявлений подъездов, а также на страницах сообщества </w:t>
            </w:r>
            <w:r w:rsidR="00FF53E9" w:rsidRP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#</w:t>
            </w:r>
            <w:proofErr w:type="spellStart"/>
            <w:r w:rsidR="00FF53E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ЯлюблюНягань</w:t>
            </w:r>
            <w:proofErr w:type="spellEnd"/>
          </w:p>
        </w:tc>
      </w:tr>
      <w:tr w:rsidR="009872CF" w:rsidRPr="008961C9" w:rsidTr="001D0EDE">
        <w:trPr>
          <w:trHeight w:val="445"/>
        </w:trPr>
        <w:tc>
          <w:tcPr>
            <w:tcW w:w="2268" w:type="dxa"/>
            <w:gridSpan w:val="2"/>
          </w:tcPr>
          <w:p w:rsidR="009872CF" w:rsidRPr="00661DF5" w:rsidRDefault="009872CF" w:rsidP="00661DF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2411702"/>
            <w:r w:rsidRPr="008961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География проекта</w:t>
            </w:r>
          </w:p>
        </w:tc>
        <w:tc>
          <w:tcPr>
            <w:tcW w:w="8505" w:type="dxa"/>
            <w:gridSpan w:val="4"/>
          </w:tcPr>
          <w:p w:rsidR="009872CF" w:rsidRPr="0093797A" w:rsidRDefault="00C463E2" w:rsidP="008503F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>
              <w:rPr>
                <w:rFonts w:ascii="Times New Roman" w:hAnsi="Times New Roman" w:cs="Times New Roman"/>
                <w:bCs/>
                <w:snapToGrid w:val="0"/>
              </w:rPr>
              <w:t>Нягань</w:t>
            </w:r>
            <w:r w:rsidR="00F339F3" w:rsidRPr="0093797A">
              <w:rPr>
                <w:rFonts w:ascii="Times New Roman" w:hAnsi="Times New Roman" w:cs="Times New Roman"/>
                <w:bCs/>
                <w:snapToGrid w:val="0"/>
              </w:rPr>
              <w:t>.</w:t>
            </w:r>
          </w:p>
        </w:tc>
      </w:tr>
      <w:bookmarkEnd w:id="0"/>
      <w:tr w:rsidR="009872CF" w:rsidRPr="008961C9" w:rsidTr="001D0EDE">
        <w:tc>
          <w:tcPr>
            <w:tcW w:w="2268" w:type="dxa"/>
            <w:gridSpan w:val="2"/>
          </w:tcPr>
          <w:p w:rsidR="009872CF" w:rsidRPr="00F75ABB" w:rsidRDefault="009872CF" w:rsidP="00A31164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F75ABB">
              <w:rPr>
                <w:rFonts w:ascii="Times New Roman" w:hAnsi="Times New Roman" w:cs="Times New Roman"/>
                <w:b/>
              </w:rPr>
              <w:t>Срок реализации проекта</w:t>
            </w:r>
          </w:p>
        </w:tc>
        <w:tc>
          <w:tcPr>
            <w:tcW w:w="8505" w:type="dxa"/>
            <w:gridSpan w:val="4"/>
          </w:tcPr>
          <w:p w:rsidR="009872CF" w:rsidRPr="0093797A" w:rsidRDefault="00C463E2" w:rsidP="00A31164">
            <w:pPr>
              <w:rPr>
                <w:rFonts w:ascii="Times New Roman" w:hAnsi="Times New Roman" w:cs="Times New Roman"/>
                <w:bCs/>
                <w:snapToGrid w:val="0"/>
              </w:rPr>
            </w:pPr>
            <w:r w:rsidRPr="00287653">
              <w:rPr>
                <w:rFonts w:ascii="Times New Roman" w:hAnsi="Times New Roman" w:cs="Times New Roman"/>
                <w:bCs/>
                <w:snapToGrid w:val="0"/>
              </w:rPr>
              <w:t>12 мес</w:t>
            </w:r>
            <w:r w:rsidR="00287653">
              <w:rPr>
                <w:rFonts w:ascii="Times New Roman" w:hAnsi="Times New Roman" w:cs="Times New Roman"/>
                <w:bCs/>
                <w:snapToGrid w:val="0"/>
              </w:rPr>
              <w:t>яцев</w:t>
            </w:r>
          </w:p>
        </w:tc>
      </w:tr>
      <w:tr w:rsidR="009872CF" w:rsidRPr="008961C9" w:rsidTr="001D0EDE">
        <w:tc>
          <w:tcPr>
            <w:tcW w:w="2268" w:type="dxa"/>
            <w:gridSpan w:val="2"/>
          </w:tcPr>
          <w:p w:rsidR="009872CF" w:rsidRPr="008961C9" w:rsidRDefault="009872CF" w:rsidP="00A31164">
            <w:pPr>
              <w:rPr>
                <w:rFonts w:ascii="Times New Roman" w:hAnsi="Times New Roman" w:cs="Times New Roman"/>
                <w:b/>
                <w:bCs/>
                <w:snapToGrid w:val="0"/>
              </w:rPr>
            </w:pPr>
            <w:r w:rsidRPr="008961C9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социальной значимости</w:t>
            </w:r>
          </w:p>
        </w:tc>
        <w:tc>
          <w:tcPr>
            <w:tcW w:w="8505" w:type="dxa"/>
            <w:gridSpan w:val="4"/>
          </w:tcPr>
          <w:p w:rsidR="00DD7FA9" w:rsidRPr="00DD7FA9" w:rsidRDefault="00DD7FA9" w:rsidP="00DD7FA9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DD7FA9">
              <w:rPr>
                <w:rFonts w:ascii="Times New Roman" w:hAnsi="Times New Roman" w:cs="Times New Roman"/>
                <w:bCs/>
                <w:snapToGrid w:val="0"/>
              </w:rPr>
              <w:t>Актуальность нашего проекта подтверждает сама жизнь. Сегодня люди, а тем более подростки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и молодежь больше заняты общением в популярных социальных сетях, где часто отсутствует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элементарная культура: в речи виртуальных собеседников немало слов-паразитов,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элементарных орфографических и пунктуационных ошибок, что свидетельствует о низком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уровне грамотности, который просто необходим человеку, чтобы быть успешным. Сегодня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учёные уже доказали, что уровень грамотности человека напрямую зависит от его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начитанности. Поэтому мы, вслед за учёными, считаем, что успешность человека, уровень его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грамотности, культуры общения напрямую зависит от его культуры чтения.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Недостаток коммуникативных отношений — проблема эпохи научно-технического прогресса.</w:t>
            </w:r>
          </w:p>
          <w:p w:rsidR="00DD7FA9" w:rsidRPr="00DD7FA9" w:rsidRDefault="00DD7FA9" w:rsidP="00DD7FA9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DD7FA9">
              <w:rPr>
                <w:rFonts w:ascii="Times New Roman" w:hAnsi="Times New Roman" w:cs="Times New Roman"/>
                <w:bCs/>
                <w:snapToGrid w:val="0"/>
              </w:rPr>
              <w:t>Хорошо развитые информационные технологии имеют обратную сторону: человек получает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доступ к огромной информационной базе, но теряет возможность непосредственного общения с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себе подобными. Однако, психологи считают, что внутривидовые коммуникации для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полноценного развития необходимы даже животным и тем более важны для формирования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личности человека. В виртуальной среде внутривидовое общение почти невозможно, поэтому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появились его суррогаты, социальные сети. Но даже в условиях социальной сети все равно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необходим личный контакт, хотя бы посредством коммуникационного программного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обеспечения. Сгладить различия между виртуальным и реальным общением позволяет общая</w:t>
            </w:r>
          </w:p>
          <w:p w:rsidR="00DD7FA9" w:rsidRPr="00DD7FA9" w:rsidRDefault="00DD7FA9" w:rsidP="00DD7FA9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DD7FA9">
              <w:rPr>
                <w:rFonts w:ascii="Times New Roman" w:hAnsi="Times New Roman" w:cs="Times New Roman"/>
                <w:bCs/>
                <w:snapToGrid w:val="0"/>
              </w:rPr>
              <w:lastRenderedPageBreak/>
              <w:t>идея: специализированные сети, где пользователи объединяются по интересам или</w:t>
            </w:r>
          </w:p>
          <w:p w:rsidR="00DD7FA9" w:rsidRDefault="00DD7FA9" w:rsidP="00DD7FA9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DD7FA9">
              <w:rPr>
                <w:rFonts w:ascii="Times New Roman" w:hAnsi="Times New Roman" w:cs="Times New Roman"/>
                <w:bCs/>
                <w:snapToGrid w:val="0"/>
              </w:rPr>
              <w:t>профессиональным признакам, в плане общения куда более продуктивны, чем социальные.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Такой сетью является и буккроссинг.</w:t>
            </w:r>
          </w:p>
          <w:p w:rsidR="00DD7FA9" w:rsidRPr="00DD7FA9" w:rsidRDefault="00DD7FA9" w:rsidP="00DD7FA9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DD7FA9">
              <w:rPr>
                <w:rFonts w:ascii="Times New Roman" w:hAnsi="Times New Roman" w:cs="Times New Roman"/>
                <w:bCs/>
                <w:snapToGrid w:val="0"/>
              </w:rPr>
              <w:t>Психологи давно вывели формулу успеха «цель-действие-результат». Однако, чаще всего ее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используют для достижения материального успеха — благотворительность и дарение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ошибочно считаются актами не результативными, ведь человек скорее теряет, чем приобретает.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С точки зрения обмена материальными ценностями — верно. Но в человеческом обществе есть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и другие ценности. Стоит ли считать непрактичным человека, который любит делать подарки?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Экономически — да, но возможно ли измерить в материальных единицах то чувство, когда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видишь радость другого человека от получения подарка? И даже если не видишь… понимание,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что кому-то твоя вещь принесла удовольствие, новые знания, незнакомые чувства и эмоции —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для отдающего дар часто более ценен, чем для принимающего. Это ведь тоже обмен, только не</w:t>
            </w:r>
          </w:p>
          <w:p w:rsidR="00DD7FA9" w:rsidRDefault="00DD7FA9" w:rsidP="00DD7FA9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DD7FA9">
              <w:rPr>
                <w:rFonts w:ascii="Times New Roman" w:hAnsi="Times New Roman" w:cs="Times New Roman"/>
                <w:bCs/>
                <w:snapToGrid w:val="0"/>
              </w:rPr>
              <w:t>материальный, а эмоциональный. А эмоциональный опыт для развития личности куда более</w:t>
            </w:r>
            <w:r w:rsidR="00773A03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важен, чем материально-финансовые отношения.</w:t>
            </w:r>
          </w:p>
          <w:p w:rsidR="005521D2" w:rsidRPr="00DD7FA9" w:rsidRDefault="005521D2" w:rsidP="005521D2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DD7FA9">
              <w:rPr>
                <w:rFonts w:ascii="Times New Roman" w:hAnsi="Times New Roman" w:cs="Times New Roman"/>
                <w:bCs/>
                <w:snapToGrid w:val="0"/>
              </w:rPr>
              <w:t>Наш город Нягань активно благоустраивается, появляются новые скверы и парки, жители с</w:t>
            </w:r>
            <w:r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удовольствием проводят время в летний период на улице на скамейках сквера «Молодежный» в</w:t>
            </w:r>
            <w:r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 xml:space="preserve">4 </w:t>
            </w:r>
            <w:proofErr w:type="spellStart"/>
            <w:r w:rsidRPr="00DD7FA9">
              <w:rPr>
                <w:rFonts w:ascii="Times New Roman" w:hAnsi="Times New Roman" w:cs="Times New Roman"/>
                <w:bCs/>
                <w:snapToGrid w:val="0"/>
              </w:rPr>
              <w:t>мкрн</w:t>
            </w:r>
            <w:proofErr w:type="spellEnd"/>
            <w:r w:rsidRPr="00DD7FA9">
              <w:rPr>
                <w:rFonts w:ascii="Times New Roman" w:hAnsi="Times New Roman" w:cs="Times New Roman"/>
                <w:bCs/>
                <w:snapToGrid w:val="0"/>
              </w:rPr>
              <w:t xml:space="preserve">., центральном парке 3 </w:t>
            </w:r>
            <w:proofErr w:type="spellStart"/>
            <w:r w:rsidRPr="00DD7FA9">
              <w:rPr>
                <w:rFonts w:ascii="Times New Roman" w:hAnsi="Times New Roman" w:cs="Times New Roman"/>
                <w:bCs/>
                <w:snapToGrid w:val="0"/>
              </w:rPr>
              <w:t>мкрн</w:t>
            </w:r>
            <w:proofErr w:type="spellEnd"/>
            <w:r w:rsidRPr="00DD7FA9">
              <w:rPr>
                <w:rFonts w:ascii="Times New Roman" w:hAnsi="Times New Roman" w:cs="Times New Roman"/>
                <w:bCs/>
                <w:snapToGrid w:val="0"/>
              </w:rPr>
              <w:t>., центральной аллее ул. Интернациональная, сквере</w:t>
            </w:r>
            <w:r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 xml:space="preserve">«Рябиновый» в Восточном </w:t>
            </w:r>
            <w:proofErr w:type="spellStart"/>
            <w:r w:rsidRPr="00DD7FA9">
              <w:rPr>
                <w:rFonts w:ascii="Times New Roman" w:hAnsi="Times New Roman" w:cs="Times New Roman"/>
                <w:bCs/>
                <w:snapToGrid w:val="0"/>
              </w:rPr>
              <w:t>мкрн</w:t>
            </w:r>
            <w:proofErr w:type="spellEnd"/>
            <w:r w:rsidRPr="00DD7FA9">
              <w:rPr>
                <w:rFonts w:ascii="Times New Roman" w:hAnsi="Times New Roman" w:cs="Times New Roman"/>
                <w:bCs/>
                <w:snapToGrid w:val="0"/>
              </w:rPr>
              <w:t>. Идея проекта «Книга объединяет мир и людей» заключается в</w:t>
            </w:r>
            <w:r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том, чтобы установить оборудованные места на проходных местах городской территории, где</w:t>
            </w:r>
            <w:r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можно оставлять свои книги и брать новые для чтения. И каждый житель или гость Нягани</w:t>
            </w:r>
            <w:r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 xml:space="preserve">сможет стать </w:t>
            </w:r>
            <w:proofErr w:type="spellStart"/>
            <w:r w:rsidRPr="00DD7FA9">
              <w:rPr>
                <w:rFonts w:ascii="Times New Roman" w:hAnsi="Times New Roman" w:cs="Times New Roman"/>
                <w:bCs/>
                <w:snapToGrid w:val="0"/>
              </w:rPr>
              <w:t>буккроссером</w:t>
            </w:r>
            <w:proofErr w:type="spellEnd"/>
            <w:r w:rsidRPr="00DD7FA9">
              <w:rPr>
                <w:rFonts w:ascii="Times New Roman" w:hAnsi="Times New Roman" w:cs="Times New Roman"/>
                <w:bCs/>
                <w:snapToGrid w:val="0"/>
              </w:rPr>
              <w:t>, принеся любимую, уже прочитанную книгу и оставив её на полке в</w:t>
            </w:r>
            <w:r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точке обмена книг.</w:t>
            </w:r>
          </w:p>
          <w:p w:rsidR="00DD7FA9" w:rsidRDefault="005521D2" w:rsidP="005521D2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DD7FA9">
              <w:rPr>
                <w:rFonts w:ascii="Times New Roman" w:hAnsi="Times New Roman" w:cs="Times New Roman"/>
                <w:bCs/>
                <w:snapToGrid w:val="0"/>
              </w:rPr>
              <w:t>Как мы узн</w:t>
            </w:r>
            <w:r w:rsidR="00C26B35">
              <w:rPr>
                <w:rFonts w:ascii="Times New Roman" w:hAnsi="Times New Roman" w:cs="Times New Roman"/>
                <w:bCs/>
                <w:snapToGrid w:val="0"/>
              </w:rPr>
              <w:t>а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ли, полка по обмену книгами, среди любителей чтения организована только в</w:t>
            </w:r>
            <w:r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DD7FA9">
              <w:rPr>
                <w:rFonts w:ascii="Times New Roman" w:hAnsi="Times New Roman" w:cs="Times New Roman"/>
                <w:bCs/>
                <w:snapToGrid w:val="0"/>
              </w:rPr>
              <w:t>одном месте Нягани в помещении Центральной городской библиотеки, расположенной во 2</w:t>
            </w:r>
            <w:r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proofErr w:type="spellStart"/>
            <w:r w:rsidRPr="00DD7FA9">
              <w:rPr>
                <w:rFonts w:ascii="Times New Roman" w:hAnsi="Times New Roman" w:cs="Times New Roman"/>
                <w:bCs/>
                <w:snapToGrid w:val="0"/>
              </w:rPr>
              <w:t>мкрн</w:t>
            </w:r>
            <w:proofErr w:type="spellEnd"/>
            <w:r w:rsidRPr="00DD7FA9">
              <w:rPr>
                <w:rFonts w:ascii="Times New Roman" w:hAnsi="Times New Roman" w:cs="Times New Roman"/>
                <w:bCs/>
                <w:snapToGrid w:val="0"/>
              </w:rPr>
              <w:t>. и считаем, что этого не достаточно.</w:t>
            </w:r>
          </w:p>
          <w:p w:rsidR="00CD0126" w:rsidRPr="00647316" w:rsidRDefault="00CD0126" w:rsidP="00CD0126">
            <w:pPr>
              <w:jc w:val="both"/>
              <w:rPr>
                <w:rFonts w:ascii="Times New Roman" w:hAnsi="Times New Roman" w:cs="Times New Roman"/>
                <w:bCs/>
                <w:snapToGrid w:val="0"/>
              </w:rPr>
            </w:pPr>
            <w:r w:rsidRPr="00CD0126">
              <w:rPr>
                <w:rFonts w:ascii="Times New Roman" w:hAnsi="Times New Roman" w:cs="Times New Roman"/>
                <w:bCs/>
                <w:snapToGrid w:val="0"/>
              </w:rPr>
              <w:t>Перед подготовкой заявки на участие в конкурсе среди физических лиц на грант Губернатора</w:t>
            </w:r>
            <w:r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CD0126">
              <w:rPr>
                <w:rFonts w:ascii="Times New Roman" w:hAnsi="Times New Roman" w:cs="Times New Roman"/>
                <w:bCs/>
                <w:snapToGrid w:val="0"/>
              </w:rPr>
              <w:t>Ханты-Мансийского автономного округа – Югры было проведено публичное исследование</w:t>
            </w:r>
            <w:r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CD0126">
              <w:rPr>
                <w:rFonts w:ascii="Times New Roman" w:hAnsi="Times New Roman" w:cs="Times New Roman"/>
                <w:bCs/>
                <w:snapToGrid w:val="0"/>
              </w:rPr>
              <w:t xml:space="preserve">потребности в данном виде социальных услуг на странице </w:t>
            </w:r>
            <w:proofErr w:type="spellStart"/>
            <w:r w:rsidRPr="00CD0126">
              <w:rPr>
                <w:rFonts w:ascii="Times New Roman" w:hAnsi="Times New Roman" w:cs="Times New Roman"/>
                <w:bCs/>
                <w:snapToGrid w:val="0"/>
              </w:rPr>
              <w:t>Инстаграм</w:t>
            </w:r>
            <w:proofErr w:type="spellEnd"/>
            <w:r w:rsidRPr="00CD0126">
              <w:rPr>
                <w:rFonts w:ascii="Times New Roman" w:hAnsi="Times New Roman" w:cs="Times New Roman"/>
                <w:bCs/>
                <w:snapToGrid w:val="0"/>
              </w:rPr>
              <w:t>-сообщества</w:t>
            </w:r>
            <w:r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CD0126">
              <w:rPr>
                <w:rFonts w:ascii="Times New Roman" w:hAnsi="Times New Roman" w:cs="Times New Roman"/>
                <w:bCs/>
                <w:snapToGrid w:val="0"/>
              </w:rPr>
              <w:t>#</w:t>
            </w:r>
            <w:proofErr w:type="spellStart"/>
            <w:r w:rsidRPr="00CD0126">
              <w:rPr>
                <w:rFonts w:ascii="Times New Roman" w:hAnsi="Times New Roman" w:cs="Times New Roman"/>
                <w:bCs/>
                <w:snapToGrid w:val="0"/>
              </w:rPr>
              <w:t>ЯлюблюНягань</w:t>
            </w:r>
            <w:proofErr w:type="spellEnd"/>
            <w:r w:rsidRPr="00CD0126">
              <w:rPr>
                <w:rFonts w:ascii="Times New Roman" w:hAnsi="Times New Roman" w:cs="Times New Roman"/>
                <w:bCs/>
                <w:snapToGrid w:val="0"/>
              </w:rPr>
              <w:t xml:space="preserve"> https://www.instagram.com/i_nyagan</w:t>
            </w:r>
            <w:proofErr w:type="gramStart"/>
            <w:r w:rsidRPr="00CD0126">
              <w:rPr>
                <w:rFonts w:ascii="Times New Roman" w:hAnsi="Times New Roman" w:cs="Times New Roman"/>
                <w:bCs/>
                <w:snapToGrid w:val="0"/>
              </w:rPr>
              <w:t>/ К</w:t>
            </w:r>
            <w:proofErr w:type="gramEnd"/>
            <w:r w:rsidRPr="00CD0126">
              <w:rPr>
                <w:rFonts w:ascii="Times New Roman" w:hAnsi="Times New Roman" w:cs="Times New Roman"/>
                <w:bCs/>
                <w:snapToGrid w:val="0"/>
              </w:rPr>
              <w:t xml:space="preserve"> нам поступили отзывы на публикацию</w:t>
            </w:r>
            <w:r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CD0126">
              <w:rPr>
                <w:rFonts w:ascii="Times New Roman" w:hAnsi="Times New Roman" w:cs="Times New Roman"/>
                <w:bCs/>
                <w:snapToGrid w:val="0"/>
              </w:rPr>
              <w:t>https://www.instagram.com/p/CEn15xThVfW/ следующего содержания.</w:t>
            </w:r>
          </w:p>
        </w:tc>
      </w:tr>
      <w:tr w:rsidR="009872CF" w:rsidRPr="008961C9" w:rsidTr="001D0EDE">
        <w:tc>
          <w:tcPr>
            <w:tcW w:w="2268" w:type="dxa"/>
            <w:gridSpan w:val="2"/>
          </w:tcPr>
          <w:p w:rsidR="009872CF" w:rsidRPr="008961C9" w:rsidRDefault="009872CF" w:rsidP="00A31164">
            <w:pP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8961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Целевые группы проекта</w:t>
            </w:r>
          </w:p>
        </w:tc>
        <w:tc>
          <w:tcPr>
            <w:tcW w:w="8505" w:type="dxa"/>
            <w:gridSpan w:val="4"/>
          </w:tcPr>
          <w:p w:rsidR="00F339F3" w:rsidRPr="00A25B6D" w:rsidRDefault="00B24BF4" w:rsidP="00B24BF4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FF0000"/>
              </w:rPr>
            </w:pPr>
            <w:r w:rsidRPr="00B24BF4">
              <w:rPr>
                <w:rFonts w:ascii="Times New Roman" w:hAnsi="Times New Roman" w:cs="Times New Roman"/>
                <w:b/>
                <w:bCs/>
                <w:snapToGrid w:val="0"/>
              </w:rPr>
              <w:t>1</w:t>
            </w:r>
            <w:r w:rsidR="00336A1F" w:rsidRPr="00B24BF4">
              <w:rPr>
                <w:rFonts w:ascii="Times New Roman" w:hAnsi="Times New Roman" w:cs="Times New Roman"/>
                <w:b/>
                <w:bCs/>
                <w:snapToGrid w:val="0"/>
              </w:rPr>
              <w:t>.</w:t>
            </w:r>
            <w:r w:rsidR="00336A1F" w:rsidRPr="00B24BF4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Pr="00B24BF4">
              <w:rPr>
                <w:rFonts w:ascii="Times New Roman" w:hAnsi="Times New Roman" w:cs="Times New Roman"/>
                <w:bCs/>
                <w:snapToGrid w:val="0"/>
              </w:rPr>
              <w:t>П</w:t>
            </w:r>
            <w:r w:rsidR="00A173F2" w:rsidRPr="00B24BF4">
              <w:rPr>
                <w:rFonts w:ascii="Times New Roman" w:hAnsi="Times New Roman" w:cs="Times New Roman"/>
                <w:bCs/>
                <w:snapToGrid w:val="0"/>
              </w:rPr>
              <w:t>одростки</w:t>
            </w:r>
            <w:r w:rsidR="00336A1F" w:rsidRPr="00B24BF4">
              <w:rPr>
                <w:rFonts w:ascii="Times New Roman" w:hAnsi="Times New Roman" w:cs="Times New Roman"/>
                <w:bCs/>
                <w:snapToGrid w:val="0"/>
              </w:rPr>
              <w:t xml:space="preserve">. </w:t>
            </w:r>
            <w:r w:rsidRPr="00B24BF4">
              <w:rPr>
                <w:rFonts w:ascii="Times New Roman" w:hAnsi="Times New Roman" w:cs="Times New Roman"/>
                <w:b/>
                <w:bCs/>
                <w:snapToGrid w:val="0"/>
              </w:rPr>
              <w:t>2</w:t>
            </w:r>
            <w:r w:rsidR="00336A1F" w:rsidRPr="00B24BF4">
              <w:rPr>
                <w:rFonts w:ascii="Times New Roman" w:hAnsi="Times New Roman" w:cs="Times New Roman"/>
                <w:b/>
                <w:bCs/>
                <w:snapToGrid w:val="0"/>
              </w:rPr>
              <w:t>.</w:t>
            </w:r>
            <w:r w:rsidR="00336A1F" w:rsidRPr="00B24BF4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="00A173F2" w:rsidRPr="00B24BF4">
              <w:rPr>
                <w:rFonts w:ascii="Times New Roman" w:hAnsi="Times New Roman" w:cs="Times New Roman"/>
                <w:bCs/>
                <w:snapToGrid w:val="0"/>
              </w:rPr>
              <w:t>Женщины</w:t>
            </w:r>
            <w:r w:rsidR="00336A1F" w:rsidRPr="00B24BF4">
              <w:rPr>
                <w:rFonts w:ascii="Times New Roman" w:hAnsi="Times New Roman" w:cs="Times New Roman"/>
                <w:bCs/>
                <w:snapToGrid w:val="0"/>
              </w:rPr>
              <w:t xml:space="preserve">. </w:t>
            </w:r>
            <w:r w:rsidRPr="00B24BF4">
              <w:rPr>
                <w:rFonts w:ascii="Times New Roman" w:hAnsi="Times New Roman" w:cs="Times New Roman"/>
                <w:b/>
                <w:bCs/>
                <w:snapToGrid w:val="0"/>
              </w:rPr>
              <w:t>3</w:t>
            </w:r>
            <w:r w:rsidR="00336A1F" w:rsidRPr="00B24BF4">
              <w:rPr>
                <w:rFonts w:ascii="Times New Roman" w:hAnsi="Times New Roman" w:cs="Times New Roman"/>
                <w:b/>
                <w:bCs/>
                <w:snapToGrid w:val="0"/>
              </w:rPr>
              <w:t xml:space="preserve">. </w:t>
            </w:r>
            <w:r w:rsidR="00F339F3" w:rsidRPr="00B24BF4">
              <w:rPr>
                <w:rFonts w:ascii="Times New Roman" w:hAnsi="Times New Roman" w:cs="Times New Roman"/>
                <w:bCs/>
                <w:snapToGrid w:val="0"/>
              </w:rPr>
              <w:t>Многодетные семьи</w:t>
            </w:r>
            <w:r w:rsidR="00336A1F" w:rsidRPr="00B24BF4">
              <w:rPr>
                <w:rFonts w:ascii="Times New Roman" w:hAnsi="Times New Roman" w:cs="Times New Roman"/>
                <w:bCs/>
                <w:snapToGrid w:val="0"/>
              </w:rPr>
              <w:t xml:space="preserve">. </w:t>
            </w:r>
            <w:r w:rsidRPr="00B24BF4">
              <w:rPr>
                <w:rFonts w:ascii="Times New Roman" w:hAnsi="Times New Roman" w:cs="Times New Roman"/>
                <w:b/>
                <w:bCs/>
                <w:snapToGrid w:val="0"/>
              </w:rPr>
              <w:t>4</w:t>
            </w:r>
            <w:r w:rsidR="00E74443" w:rsidRPr="00B24BF4">
              <w:rPr>
                <w:rFonts w:ascii="Times New Roman" w:hAnsi="Times New Roman" w:cs="Times New Roman"/>
                <w:b/>
                <w:bCs/>
                <w:snapToGrid w:val="0"/>
              </w:rPr>
              <w:t>.</w:t>
            </w:r>
            <w:r w:rsidR="00336A1F" w:rsidRPr="00B24BF4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="00F339F3" w:rsidRPr="00B24BF4">
              <w:rPr>
                <w:rFonts w:ascii="Times New Roman" w:hAnsi="Times New Roman" w:cs="Times New Roman"/>
                <w:bCs/>
                <w:snapToGrid w:val="0"/>
              </w:rPr>
              <w:t>Люди с ограниченными возможностями здоровья</w:t>
            </w:r>
            <w:r w:rsidR="00336A1F" w:rsidRPr="00B24BF4">
              <w:rPr>
                <w:rFonts w:ascii="Times New Roman" w:hAnsi="Times New Roman" w:cs="Times New Roman"/>
                <w:bCs/>
                <w:snapToGrid w:val="0"/>
              </w:rPr>
              <w:t xml:space="preserve">. </w:t>
            </w:r>
            <w:r w:rsidRPr="00B24BF4">
              <w:rPr>
                <w:rFonts w:ascii="Times New Roman" w:hAnsi="Times New Roman" w:cs="Times New Roman"/>
                <w:b/>
                <w:bCs/>
                <w:snapToGrid w:val="0"/>
              </w:rPr>
              <w:t>5</w:t>
            </w:r>
            <w:r w:rsidR="00336A1F" w:rsidRPr="00B24BF4">
              <w:rPr>
                <w:rFonts w:ascii="Times New Roman" w:hAnsi="Times New Roman" w:cs="Times New Roman"/>
                <w:b/>
                <w:bCs/>
                <w:snapToGrid w:val="0"/>
              </w:rPr>
              <w:t>.</w:t>
            </w:r>
            <w:r w:rsidR="00336A1F" w:rsidRPr="00B24BF4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="00F339F3" w:rsidRPr="00B24BF4">
              <w:rPr>
                <w:rFonts w:ascii="Times New Roman" w:hAnsi="Times New Roman" w:cs="Times New Roman"/>
                <w:bCs/>
                <w:snapToGrid w:val="0"/>
              </w:rPr>
              <w:t>Молодежь и студенты</w:t>
            </w:r>
            <w:r w:rsidR="00336A1F" w:rsidRPr="00B24BF4">
              <w:rPr>
                <w:rFonts w:ascii="Times New Roman" w:hAnsi="Times New Roman" w:cs="Times New Roman"/>
                <w:bCs/>
                <w:snapToGrid w:val="0"/>
              </w:rPr>
              <w:t xml:space="preserve">. </w:t>
            </w:r>
            <w:r w:rsidRPr="00B24BF4">
              <w:rPr>
                <w:rFonts w:ascii="Times New Roman" w:hAnsi="Times New Roman" w:cs="Times New Roman"/>
                <w:b/>
                <w:bCs/>
                <w:snapToGrid w:val="0"/>
              </w:rPr>
              <w:t>6</w:t>
            </w:r>
            <w:r w:rsidR="00336A1F" w:rsidRPr="00B24BF4">
              <w:rPr>
                <w:rFonts w:ascii="Times New Roman" w:hAnsi="Times New Roman" w:cs="Times New Roman"/>
                <w:b/>
                <w:bCs/>
                <w:snapToGrid w:val="0"/>
              </w:rPr>
              <w:t>.</w:t>
            </w:r>
            <w:r w:rsidR="00336A1F" w:rsidRPr="00B24BF4">
              <w:rPr>
                <w:rFonts w:ascii="Times New Roman" w:hAnsi="Times New Roman" w:cs="Times New Roman"/>
                <w:bCs/>
                <w:snapToGrid w:val="0"/>
              </w:rPr>
              <w:t xml:space="preserve"> </w:t>
            </w:r>
            <w:r w:rsidR="00F339F3" w:rsidRPr="00B24BF4">
              <w:rPr>
                <w:rFonts w:ascii="Times New Roman" w:hAnsi="Times New Roman" w:cs="Times New Roman"/>
                <w:bCs/>
                <w:snapToGrid w:val="0"/>
              </w:rPr>
              <w:t>Пенсионеры</w:t>
            </w:r>
            <w:r w:rsidR="00336A1F" w:rsidRPr="00B24BF4">
              <w:rPr>
                <w:rFonts w:ascii="Times New Roman" w:hAnsi="Times New Roman" w:cs="Times New Roman"/>
                <w:bCs/>
                <w:snapToGrid w:val="0"/>
              </w:rPr>
              <w:t xml:space="preserve">. </w:t>
            </w:r>
          </w:p>
        </w:tc>
      </w:tr>
      <w:tr w:rsidR="009872CF" w:rsidRPr="008961C9" w:rsidTr="001D0EDE">
        <w:tc>
          <w:tcPr>
            <w:tcW w:w="2268" w:type="dxa"/>
            <w:gridSpan w:val="2"/>
          </w:tcPr>
          <w:p w:rsidR="009872CF" w:rsidRPr="008961C9" w:rsidRDefault="009872CF" w:rsidP="00A31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1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проекта</w:t>
            </w:r>
          </w:p>
        </w:tc>
        <w:tc>
          <w:tcPr>
            <w:tcW w:w="8505" w:type="dxa"/>
            <w:gridSpan w:val="4"/>
          </w:tcPr>
          <w:p w:rsidR="00432A52" w:rsidRPr="0093797A" w:rsidRDefault="007535FB" w:rsidP="00606F41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Повысить интерес жителей города Нягань к чтению</w:t>
            </w:r>
            <w:r w:rsidR="00017D8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 книгообмену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с помощью</w:t>
            </w:r>
            <w:r w:rsidR="00017D8E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современного движения Буккроссинг.</w:t>
            </w:r>
          </w:p>
        </w:tc>
      </w:tr>
      <w:tr w:rsidR="009872CF" w:rsidRPr="008961C9" w:rsidTr="001D0EDE">
        <w:tc>
          <w:tcPr>
            <w:tcW w:w="2268" w:type="dxa"/>
            <w:gridSpan w:val="2"/>
          </w:tcPr>
          <w:p w:rsidR="009872CF" w:rsidRPr="008961C9" w:rsidRDefault="009872CF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1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проекта</w:t>
            </w:r>
          </w:p>
          <w:p w:rsidR="009872CF" w:rsidRPr="008961C9" w:rsidRDefault="009872CF" w:rsidP="00A3116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  <w:gridSpan w:val="4"/>
          </w:tcPr>
          <w:p w:rsidR="007535FB" w:rsidRDefault="00017D8E" w:rsidP="007535FB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Пропаганда и популяризация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буккроссинга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как современного течения жизни горожан.</w:t>
            </w:r>
          </w:p>
          <w:p w:rsidR="007535FB" w:rsidRDefault="007535FB" w:rsidP="007535FB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Создание условий для обмена книгами.</w:t>
            </w:r>
          </w:p>
          <w:p w:rsidR="00A173F2" w:rsidRPr="00525ED8" w:rsidRDefault="001E3066" w:rsidP="00525ED8">
            <w:pPr>
              <w:pStyle w:val="a4"/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Организация и проведение </w:t>
            </w:r>
            <w:r w:rsidR="008C4BEA" w:rsidRPr="00A25B6D">
              <w:rPr>
                <w:rFonts w:ascii="Times New Roman" w:hAnsi="Times New Roman" w:cs="Times New Roman"/>
                <w:bCs/>
              </w:rPr>
              <w:t xml:space="preserve">книжных </w:t>
            </w:r>
            <w:proofErr w:type="spellStart"/>
            <w:r w:rsidR="008C4BEA" w:rsidRPr="00A25B6D">
              <w:rPr>
                <w:rFonts w:ascii="Times New Roman" w:hAnsi="Times New Roman" w:cs="Times New Roman"/>
                <w:bCs/>
              </w:rPr>
              <w:t>флешмобов</w:t>
            </w:r>
            <w:proofErr w:type="spellEnd"/>
            <w:r w:rsidR="008C4BEA" w:rsidRPr="00A25B6D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</w:tr>
      <w:tr w:rsidR="009872CF" w:rsidRPr="008961C9" w:rsidTr="001D0EDE">
        <w:tc>
          <w:tcPr>
            <w:tcW w:w="2268" w:type="dxa"/>
            <w:gridSpan w:val="2"/>
          </w:tcPr>
          <w:p w:rsidR="009872CF" w:rsidRPr="008961C9" w:rsidRDefault="009872CF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61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количественные и качественные результаты проекта</w:t>
            </w:r>
          </w:p>
        </w:tc>
        <w:tc>
          <w:tcPr>
            <w:tcW w:w="8505" w:type="dxa"/>
            <w:gridSpan w:val="4"/>
          </w:tcPr>
          <w:p w:rsidR="00B37EDE" w:rsidRPr="00B37EDE" w:rsidRDefault="00B37EDE" w:rsidP="00B37ED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7EDE">
              <w:rPr>
                <w:rFonts w:ascii="Times New Roman" w:hAnsi="Times New Roman" w:cs="Times New Roman"/>
                <w:color w:val="000000"/>
              </w:rPr>
              <w:t>Количественные:</w:t>
            </w:r>
          </w:p>
          <w:p w:rsidR="00B37EDE" w:rsidRPr="00B37EDE" w:rsidRDefault="00B37EDE" w:rsidP="00B37ED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7EDE">
              <w:rPr>
                <w:rFonts w:ascii="Times New Roman" w:hAnsi="Times New Roman" w:cs="Times New Roman"/>
                <w:color w:val="000000"/>
              </w:rPr>
              <w:t xml:space="preserve">- 500 </w:t>
            </w:r>
            <w:r w:rsidR="008D5F61">
              <w:rPr>
                <w:rFonts w:ascii="Times New Roman" w:hAnsi="Times New Roman" w:cs="Times New Roman"/>
                <w:color w:val="000000"/>
              </w:rPr>
              <w:t>участников</w:t>
            </w:r>
            <w:r w:rsidR="00312DB1">
              <w:rPr>
                <w:rFonts w:ascii="Times New Roman" w:hAnsi="Times New Roman" w:cs="Times New Roman"/>
                <w:color w:val="000000"/>
              </w:rPr>
              <w:t xml:space="preserve"> проекта</w:t>
            </w:r>
          </w:p>
          <w:p w:rsidR="00B37EDE" w:rsidRPr="00A25B6D" w:rsidRDefault="00B37EDE" w:rsidP="008D5F6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25B6D">
              <w:rPr>
                <w:rFonts w:ascii="Times New Roman" w:hAnsi="Times New Roman" w:cs="Times New Roman"/>
              </w:rPr>
              <w:t xml:space="preserve">- </w:t>
            </w:r>
            <w:r w:rsidR="008D5F61" w:rsidRPr="00A25B6D">
              <w:rPr>
                <w:rFonts w:ascii="Times New Roman" w:hAnsi="Times New Roman" w:cs="Times New Roman"/>
              </w:rPr>
              <w:t>кол</w:t>
            </w:r>
            <w:r w:rsidR="00312DB1" w:rsidRPr="00A25B6D">
              <w:rPr>
                <w:rFonts w:ascii="Times New Roman" w:hAnsi="Times New Roman" w:cs="Times New Roman"/>
              </w:rPr>
              <w:t>-</w:t>
            </w:r>
            <w:r w:rsidR="008D5F61" w:rsidRPr="00A25B6D">
              <w:rPr>
                <w:rFonts w:ascii="Times New Roman" w:hAnsi="Times New Roman" w:cs="Times New Roman"/>
              </w:rPr>
              <w:t>во мероприятий</w:t>
            </w:r>
            <w:r w:rsidR="00A25B6D">
              <w:rPr>
                <w:rFonts w:ascii="Times New Roman" w:hAnsi="Times New Roman" w:cs="Times New Roman"/>
              </w:rPr>
              <w:t xml:space="preserve"> </w:t>
            </w:r>
            <w:r w:rsidR="00B24BF4">
              <w:rPr>
                <w:rFonts w:ascii="Times New Roman" w:hAnsi="Times New Roman" w:cs="Times New Roman"/>
              </w:rPr>
              <w:t>–</w:t>
            </w:r>
            <w:r w:rsidR="00A25B6D">
              <w:rPr>
                <w:rFonts w:ascii="Times New Roman" w:hAnsi="Times New Roman" w:cs="Times New Roman"/>
              </w:rPr>
              <w:t xml:space="preserve"> </w:t>
            </w:r>
            <w:r w:rsidR="00B24BF4">
              <w:rPr>
                <w:rFonts w:ascii="Times New Roman" w:hAnsi="Times New Roman" w:cs="Times New Roman"/>
              </w:rPr>
              <w:t xml:space="preserve">не менее </w:t>
            </w:r>
            <w:r w:rsidR="00A25B6D">
              <w:rPr>
                <w:rFonts w:ascii="Times New Roman" w:hAnsi="Times New Roman" w:cs="Times New Roman"/>
              </w:rPr>
              <w:t>10</w:t>
            </w:r>
          </w:p>
          <w:p w:rsidR="008D5F61" w:rsidRPr="00A25B6D" w:rsidRDefault="008D5F61" w:rsidP="008D5F6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25B6D">
              <w:rPr>
                <w:rFonts w:ascii="Times New Roman" w:hAnsi="Times New Roman" w:cs="Times New Roman"/>
              </w:rPr>
              <w:t>- кол</w:t>
            </w:r>
            <w:r w:rsidR="00312DB1" w:rsidRPr="00A25B6D">
              <w:rPr>
                <w:rFonts w:ascii="Times New Roman" w:hAnsi="Times New Roman" w:cs="Times New Roman"/>
              </w:rPr>
              <w:t>-</w:t>
            </w:r>
            <w:r w:rsidRPr="00A25B6D">
              <w:rPr>
                <w:rFonts w:ascii="Times New Roman" w:hAnsi="Times New Roman" w:cs="Times New Roman"/>
              </w:rPr>
              <w:t>во специалистов</w:t>
            </w:r>
            <w:r w:rsidR="00A25B6D">
              <w:rPr>
                <w:rFonts w:ascii="Times New Roman" w:hAnsi="Times New Roman" w:cs="Times New Roman"/>
              </w:rPr>
              <w:t xml:space="preserve"> </w:t>
            </w:r>
            <w:r w:rsidR="00B24BF4">
              <w:rPr>
                <w:rFonts w:ascii="Times New Roman" w:hAnsi="Times New Roman" w:cs="Times New Roman"/>
              </w:rPr>
              <w:t>5</w:t>
            </w:r>
          </w:p>
          <w:p w:rsidR="00B37EDE" w:rsidRPr="00B37EDE" w:rsidRDefault="00B37EDE" w:rsidP="00B37ED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7EDE">
              <w:rPr>
                <w:rFonts w:ascii="Times New Roman" w:hAnsi="Times New Roman" w:cs="Times New Roman"/>
                <w:color w:val="000000"/>
              </w:rPr>
              <w:t xml:space="preserve"> Качественные показатели:</w:t>
            </w:r>
          </w:p>
          <w:p w:rsidR="00B37EDE" w:rsidRPr="00B37EDE" w:rsidRDefault="00B37EDE" w:rsidP="00B37ED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7EDE">
              <w:rPr>
                <w:rFonts w:ascii="Times New Roman" w:hAnsi="Times New Roman" w:cs="Times New Roman"/>
                <w:color w:val="000000"/>
              </w:rPr>
              <w:t>-Популяризация чтения, увеличение читательской активности и формирование</w:t>
            </w:r>
          </w:p>
          <w:p w:rsidR="00B37EDE" w:rsidRPr="00B37EDE" w:rsidRDefault="00B37EDE" w:rsidP="00B37ED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7EDE">
              <w:rPr>
                <w:rFonts w:ascii="Times New Roman" w:hAnsi="Times New Roman" w:cs="Times New Roman"/>
                <w:color w:val="000000"/>
              </w:rPr>
              <w:t>информационной культуры.</w:t>
            </w:r>
          </w:p>
          <w:p w:rsidR="00B37EDE" w:rsidRPr="00B37EDE" w:rsidRDefault="00B37EDE" w:rsidP="00B37ED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7EDE">
              <w:rPr>
                <w:rFonts w:ascii="Times New Roman" w:hAnsi="Times New Roman" w:cs="Times New Roman"/>
                <w:color w:val="000000"/>
              </w:rPr>
              <w:t xml:space="preserve">- Увеличение круга </w:t>
            </w:r>
            <w:proofErr w:type="spellStart"/>
            <w:r w:rsidRPr="00B37EDE">
              <w:rPr>
                <w:rFonts w:ascii="Times New Roman" w:hAnsi="Times New Roman" w:cs="Times New Roman"/>
                <w:color w:val="000000"/>
              </w:rPr>
              <w:t>читателеи</w:t>
            </w:r>
            <w:proofErr w:type="spellEnd"/>
            <w:r w:rsidRPr="00B37EDE">
              <w:rPr>
                <w:rFonts w:ascii="Times New Roman" w:hAnsi="Times New Roman" w:cs="Times New Roman"/>
                <w:color w:val="000000"/>
              </w:rPr>
              <w:t>̆.</w:t>
            </w:r>
          </w:p>
          <w:p w:rsidR="00B37EDE" w:rsidRPr="00B37EDE" w:rsidRDefault="00B37EDE" w:rsidP="00B37ED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7EDE">
              <w:rPr>
                <w:rFonts w:ascii="Times New Roman" w:hAnsi="Times New Roman" w:cs="Times New Roman"/>
                <w:color w:val="000000"/>
              </w:rPr>
              <w:t>- Активизация общения участников проекта посредством книги и интереса к</w:t>
            </w:r>
          </w:p>
          <w:p w:rsidR="00424013" w:rsidRPr="0093797A" w:rsidRDefault="00B37EDE" w:rsidP="00B37ED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37EDE">
              <w:rPr>
                <w:rFonts w:ascii="Times New Roman" w:hAnsi="Times New Roman" w:cs="Times New Roman"/>
                <w:color w:val="000000"/>
              </w:rPr>
              <w:t>прочитанному.</w:t>
            </w:r>
          </w:p>
        </w:tc>
      </w:tr>
      <w:tr w:rsidR="009872CF" w:rsidRPr="008961C9" w:rsidTr="001D0EDE">
        <w:tc>
          <w:tcPr>
            <w:tcW w:w="10773" w:type="dxa"/>
            <w:gridSpan w:val="6"/>
          </w:tcPr>
          <w:p w:rsidR="009872CF" w:rsidRPr="0093797A" w:rsidRDefault="009872CF" w:rsidP="00A3116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797A">
              <w:rPr>
                <w:rFonts w:ascii="Times New Roman" w:hAnsi="Times New Roman" w:cs="Times New Roman"/>
                <w:b/>
                <w:bCs/>
                <w:color w:val="000000"/>
              </w:rPr>
              <w:t>Календарный план проекта</w:t>
            </w:r>
          </w:p>
          <w:p w:rsidR="009A2D85" w:rsidRPr="0093797A" w:rsidRDefault="009A2D85" w:rsidP="009A2D85">
            <w:pPr>
              <w:shd w:val="clear" w:color="auto" w:fill="FFFFFF"/>
              <w:rPr>
                <w:rFonts w:ascii="Times New Roman" w:hAnsi="Times New Roman" w:cs="Times New Roman"/>
                <w:highlight w:val="cyan"/>
              </w:rPr>
            </w:pPr>
            <w:r w:rsidRPr="0093797A">
              <w:rPr>
                <w:rFonts w:ascii="Times New Roman" w:hAnsi="Times New Roman" w:cs="Times New Roman"/>
                <w:highlight w:val="cyan"/>
              </w:rPr>
              <w:t>Логически связать задачи, мероприятия и результаты (ожидаемые итоги)</w:t>
            </w:r>
          </w:p>
        </w:tc>
      </w:tr>
      <w:tr w:rsidR="009872CF" w:rsidRPr="008961C9" w:rsidTr="008C4BEA">
        <w:trPr>
          <w:trHeight w:val="138"/>
        </w:trPr>
        <w:tc>
          <w:tcPr>
            <w:tcW w:w="426" w:type="dxa"/>
          </w:tcPr>
          <w:p w:rsidR="009872CF" w:rsidRPr="008961C9" w:rsidRDefault="009872CF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61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1842" w:type="dxa"/>
          </w:tcPr>
          <w:p w:rsidR="009872CF" w:rsidRPr="008961C9" w:rsidRDefault="009872CF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61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Решаемая задача</w:t>
            </w:r>
          </w:p>
        </w:tc>
        <w:tc>
          <w:tcPr>
            <w:tcW w:w="2694" w:type="dxa"/>
          </w:tcPr>
          <w:p w:rsidR="009872CF" w:rsidRPr="0093797A" w:rsidRDefault="009872CF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93797A"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1134" w:type="dxa"/>
          </w:tcPr>
          <w:p w:rsidR="009872CF" w:rsidRPr="0093797A" w:rsidRDefault="009872CF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93797A">
              <w:rPr>
                <w:rFonts w:ascii="Times New Roman" w:hAnsi="Times New Roman" w:cs="Times New Roman"/>
                <w:b/>
              </w:rPr>
              <w:t>Дата начала</w:t>
            </w:r>
          </w:p>
        </w:tc>
        <w:tc>
          <w:tcPr>
            <w:tcW w:w="1559" w:type="dxa"/>
          </w:tcPr>
          <w:p w:rsidR="009872CF" w:rsidRPr="0093797A" w:rsidRDefault="009872CF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93797A">
              <w:rPr>
                <w:rFonts w:ascii="Times New Roman" w:hAnsi="Times New Roman" w:cs="Times New Roman"/>
                <w:b/>
              </w:rPr>
              <w:t>Дата завершения</w:t>
            </w:r>
          </w:p>
        </w:tc>
        <w:tc>
          <w:tcPr>
            <w:tcW w:w="3118" w:type="dxa"/>
          </w:tcPr>
          <w:p w:rsidR="009872CF" w:rsidRPr="0093797A" w:rsidRDefault="009872CF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93797A">
              <w:rPr>
                <w:rFonts w:ascii="Times New Roman" w:hAnsi="Times New Roman" w:cs="Times New Roman"/>
                <w:b/>
              </w:rPr>
              <w:t>Ожидаемые итоги</w:t>
            </w:r>
          </w:p>
        </w:tc>
      </w:tr>
      <w:tr w:rsidR="00920031" w:rsidRPr="008961C9" w:rsidTr="008C4BEA">
        <w:trPr>
          <w:trHeight w:val="138"/>
        </w:trPr>
        <w:tc>
          <w:tcPr>
            <w:tcW w:w="426" w:type="dxa"/>
          </w:tcPr>
          <w:p w:rsidR="00920031" w:rsidRPr="008961C9" w:rsidRDefault="008C4BEA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20031" w:rsidRDefault="00017D8E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Пропаганда и популяризация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буккроссинга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, как современного течения жизни </w:t>
            </w:r>
            <w:r>
              <w:rPr>
                <w:rFonts w:ascii="Times New Roman" w:hAnsi="Times New Roman" w:cs="Times New Roman"/>
                <w:bCs/>
              </w:rPr>
              <w:lastRenderedPageBreak/>
              <w:t>горожан.</w:t>
            </w:r>
          </w:p>
        </w:tc>
        <w:tc>
          <w:tcPr>
            <w:tcW w:w="2694" w:type="dxa"/>
          </w:tcPr>
          <w:p w:rsidR="00017D8E" w:rsidRPr="00017D8E" w:rsidRDefault="00017D8E" w:rsidP="00017D8E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017D8E">
              <w:rPr>
                <w:rFonts w:ascii="Times New Roman" w:hAnsi="Times New Roman" w:cs="Times New Roman"/>
                <w:bCs/>
              </w:rPr>
              <w:lastRenderedPageBreak/>
              <w:t xml:space="preserve">Информирование жителей города о местах </w:t>
            </w:r>
            <w:proofErr w:type="spellStart"/>
            <w:r w:rsidRPr="00017D8E">
              <w:rPr>
                <w:rFonts w:ascii="Times New Roman" w:hAnsi="Times New Roman" w:cs="Times New Roman"/>
                <w:bCs/>
              </w:rPr>
              <w:t>буккроссинга</w:t>
            </w:r>
            <w:proofErr w:type="spellEnd"/>
            <w:r w:rsidRPr="00017D8E">
              <w:rPr>
                <w:rFonts w:ascii="Times New Roman" w:hAnsi="Times New Roman" w:cs="Times New Roman"/>
                <w:bCs/>
              </w:rPr>
              <w:t>, что это такое, как им пользоваться, где установлено.</w:t>
            </w:r>
          </w:p>
          <w:p w:rsidR="00920031" w:rsidRPr="008961C9" w:rsidRDefault="00920031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920031" w:rsidRPr="008961C9" w:rsidRDefault="00151C7E" w:rsidP="00FF7B8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Начало  - сентябрь 2020 года, дата завершения </w:t>
            </w:r>
            <w:r w:rsidR="00FF7B8C">
              <w:rPr>
                <w:rFonts w:ascii="Times New Roman" w:hAnsi="Times New Roman" w:cs="Times New Roman"/>
              </w:rPr>
              <w:t>январь</w:t>
            </w:r>
            <w:r>
              <w:rPr>
                <w:rFonts w:ascii="Times New Roman" w:hAnsi="Times New Roman" w:cs="Times New Roman"/>
              </w:rPr>
              <w:t xml:space="preserve"> 2021 года</w:t>
            </w:r>
            <w:r w:rsidR="00FF7B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</w:tcPr>
          <w:p w:rsidR="00920031" w:rsidRPr="008961C9" w:rsidRDefault="00151C7E" w:rsidP="00151C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C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6F41" w:rsidRPr="00151C7E">
              <w:rPr>
                <w:rFonts w:ascii="Times New Roman" w:hAnsi="Times New Roman" w:cs="Times New Roman"/>
                <w:sz w:val="24"/>
                <w:szCs w:val="24"/>
              </w:rPr>
              <w:t>нформирование насе</w:t>
            </w:r>
            <w:r w:rsidRPr="00151C7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606F41" w:rsidRPr="00151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ходе подготовки и реализации проекта</w:t>
            </w:r>
            <w:r w:rsidR="00606F41" w:rsidRPr="00151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осуществляться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площадках страниц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соц.сетей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C7E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151C7E">
              <w:rPr>
                <w:rFonts w:ascii="Times New Roman" w:hAnsi="Times New Roman" w:cs="Times New Roman"/>
                <w:sz w:val="24"/>
                <w:szCs w:val="24"/>
              </w:rPr>
              <w:t>ЯлюблюНягань</w:t>
            </w:r>
            <w:proofErr w:type="spellEnd"/>
            <w:r w:rsidRPr="00151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BE45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www.instagram.com/i_nyagan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hyperlink r:id="rId8" w:history="1">
              <w:r w:rsidRPr="00BE45C9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https://vk.com/i_love_nyagan</w:t>
              </w:r>
              <w:proofErr w:type="gramStart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F41" w:rsidRPr="00151C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редполагается публикация не менее 10 постов.</w:t>
            </w:r>
          </w:p>
        </w:tc>
      </w:tr>
      <w:tr w:rsidR="00920031" w:rsidRPr="008961C9" w:rsidTr="008C4BEA">
        <w:trPr>
          <w:trHeight w:val="138"/>
        </w:trPr>
        <w:tc>
          <w:tcPr>
            <w:tcW w:w="426" w:type="dxa"/>
          </w:tcPr>
          <w:p w:rsidR="00920031" w:rsidRPr="008961C9" w:rsidRDefault="008C4BEA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2" w:type="dxa"/>
          </w:tcPr>
          <w:p w:rsidR="00525ED8" w:rsidRPr="00525ED8" w:rsidRDefault="00017D8E" w:rsidP="00525ED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Пропаганда и популяризация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буккроссинга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как современного течения жизни горожан.</w:t>
            </w:r>
          </w:p>
          <w:p w:rsidR="00920031" w:rsidRDefault="00920031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</w:tcPr>
          <w:p w:rsidR="00920031" w:rsidRPr="008961C9" w:rsidRDefault="0057206B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процесса обмена книгами и проводимых мероприятий.</w:t>
            </w:r>
          </w:p>
        </w:tc>
        <w:tc>
          <w:tcPr>
            <w:tcW w:w="2693" w:type="dxa"/>
            <w:gridSpan w:val="2"/>
          </w:tcPr>
          <w:p w:rsidR="00920031" w:rsidRPr="008961C9" w:rsidRDefault="0057206B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25B6D">
              <w:rPr>
                <w:rFonts w:ascii="Times New Roman" w:hAnsi="Times New Roman" w:cs="Times New Roman"/>
              </w:rPr>
              <w:t>Дата будет стоять от начала реализации до конца реализации проекта.</w:t>
            </w:r>
          </w:p>
        </w:tc>
        <w:tc>
          <w:tcPr>
            <w:tcW w:w="3118" w:type="dxa"/>
          </w:tcPr>
          <w:p w:rsidR="00920031" w:rsidRPr="00910FE6" w:rsidRDefault="0057206B" w:rsidP="00A25B6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FE6">
              <w:rPr>
                <w:rFonts w:ascii="Times New Roman" w:hAnsi="Times New Roman" w:cs="Times New Roman"/>
                <w:sz w:val="24"/>
                <w:szCs w:val="24"/>
              </w:rPr>
              <w:t xml:space="preserve">Будет освещено </w:t>
            </w:r>
            <w:r w:rsidR="00A25B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0FE6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r w:rsidR="00A25B6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25B6D">
              <w:rPr>
                <w:rFonts w:ascii="Times New Roman" w:hAnsi="Times New Roman" w:cs="Times New Roman"/>
                <w:sz w:val="24"/>
                <w:szCs w:val="24"/>
              </w:rPr>
              <w:t xml:space="preserve"> в жилых кварталах</w:t>
            </w:r>
            <w:r w:rsidRPr="00910F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25B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0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B6D">
              <w:rPr>
                <w:rFonts w:ascii="Times New Roman" w:hAnsi="Times New Roman" w:cs="Times New Roman"/>
                <w:sz w:val="24"/>
                <w:szCs w:val="24"/>
              </w:rPr>
              <w:t xml:space="preserve">акции совместно с </w:t>
            </w:r>
            <w:r w:rsidR="00A25B6D" w:rsidRPr="00A25B6D">
              <w:rPr>
                <w:rFonts w:ascii="Times New Roman" w:hAnsi="Times New Roman" w:cs="Times New Roman"/>
                <w:sz w:val="24"/>
                <w:szCs w:val="24"/>
              </w:rPr>
              <w:t>МАУК МО г. Нягань «БИС»</w:t>
            </w:r>
            <w:r w:rsidRPr="00910FE6">
              <w:rPr>
                <w:rFonts w:ascii="Times New Roman" w:hAnsi="Times New Roman" w:cs="Times New Roman"/>
                <w:sz w:val="24"/>
                <w:szCs w:val="24"/>
              </w:rPr>
              <w:t xml:space="preserve"> и т.д. не менее 10 постов.</w:t>
            </w:r>
          </w:p>
        </w:tc>
      </w:tr>
      <w:tr w:rsidR="00920031" w:rsidRPr="008961C9" w:rsidTr="008C4BEA">
        <w:trPr>
          <w:trHeight w:val="138"/>
        </w:trPr>
        <w:tc>
          <w:tcPr>
            <w:tcW w:w="426" w:type="dxa"/>
          </w:tcPr>
          <w:p w:rsidR="00920031" w:rsidRPr="008961C9" w:rsidRDefault="008C4BEA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25ED8" w:rsidRPr="00525ED8" w:rsidRDefault="00525ED8" w:rsidP="00525ED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525ED8">
              <w:rPr>
                <w:rFonts w:ascii="Times New Roman" w:hAnsi="Times New Roman" w:cs="Times New Roman"/>
                <w:bCs/>
              </w:rPr>
              <w:t>Создание условий для обмена книгами.</w:t>
            </w:r>
          </w:p>
          <w:p w:rsidR="00920031" w:rsidRDefault="00920031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</w:tcPr>
          <w:p w:rsidR="00920031" w:rsidRPr="008961C9" w:rsidRDefault="00910FE6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25ED8" w:rsidRPr="00920031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огласование с Администрацией города или владельцами торговых центров (ТЦ Оазис- Плаза, ТЦ </w:t>
            </w:r>
            <w:proofErr w:type="spellStart"/>
            <w:r w:rsidR="00525ED8" w:rsidRPr="00920031">
              <w:rPr>
                <w:rFonts w:ascii="Times New Roman" w:hAnsi="Times New Roman" w:cs="Times New Roman"/>
                <w:sz w:val="24"/>
                <w:szCs w:val="24"/>
              </w:rPr>
              <w:t>Эмдер</w:t>
            </w:r>
            <w:proofErr w:type="spellEnd"/>
            <w:r w:rsidR="00525E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25ED8" w:rsidRPr="00920031">
              <w:rPr>
                <w:rFonts w:ascii="Times New Roman" w:hAnsi="Times New Roman" w:cs="Times New Roman"/>
                <w:sz w:val="24"/>
                <w:szCs w:val="24"/>
              </w:rPr>
              <w:t xml:space="preserve"> мест установки витрин для обмена книгами</w:t>
            </w:r>
          </w:p>
        </w:tc>
        <w:tc>
          <w:tcPr>
            <w:tcW w:w="2693" w:type="dxa"/>
            <w:gridSpan w:val="2"/>
          </w:tcPr>
          <w:p w:rsidR="00920031" w:rsidRPr="008961C9" w:rsidRDefault="00FF7B8C" w:rsidP="00FF7B8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F7B8C">
              <w:rPr>
                <w:rFonts w:ascii="Times New Roman" w:hAnsi="Times New Roman" w:cs="Times New Roman"/>
              </w:rPr>
              <w:t xml:space="preserve">Начало  - </w:t>
            </w:r>
            <w:r>
              <w:rPr>
                <w:rFonts w:ascii="Times New Roman" w:hAnsi="Times New Roman" w:cs="Times New Roman"/>
              </w:rPr>
              <w:t>январь</w:t>
            </w:r>
            <w:r w:rsidRPr="00FF7B8C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1</w:t>
            </w:r>
            <w:r w:rsidRPr="00FF7B8C">
              <w:rPr>
                <w:rFonts w:ascii="Times New Roman" w:hAnsi="Times New Roman" w:cs="Times New Roman"/>
              </w:rPr>
              <w:t xml:space="preserve"> года, дата завершения </w:t>
            </w:r>
            <w:r>
              <w:rPr>
                <w:rFonts w:ascii="Times New Roman" w:hAnsi="Times New Roman" w:cs="Times New Roman"/>
              </w:rPr>
              <w:t>апрель</w:t>
            </w:r>
            <w:r w:rsidRPr="00FF7B8C">
              <w:rPr>
                <w:rFonts w:ascii="Times New Roman" w:hAnsi="Times New Roman" w:cs="Times New Roman"/>
              </w:rPr>
              <w:t xml:space="preserve"> 2021 года.</w:t>
            </w:r>
          </w:p>
        </w:tc>
        <w:tc>
          <w:tcPr>
            <w:tcW w:w="3118" w:type="dxa"/>
          </w:tcPr>
          <w:p w:rsidR="00920031" w:rsidRPr="008961C9" w:rsidRDefault="008C4BEA" w:rsidP="008806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  <w:r w:rsidR="00880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 обмена книгами</w:t>
            </w:r>
            <w:r w:rsidR="00606F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0031" w:rsidRPr="008961C9" w:rsidTr="008C4BEA">
        <w:trPr>
          <w:trHeight w:val="138"/>
        </w:trPr>
        <w:tc>
          <w:tcPr>
            <w:tcW w:w="426" w:type="dxa"/>
          </w:tcPr>
          <w:p w:rsidR="00920031" w:rsidRPr="008961C9" w:rsidRDefault="008C4BEA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25ED8" w:rsidRPr="00525ED8" w:rsidRDefault="00525ED8" w:rsidP="00525ED8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525ED8">
              <w:rPr>
                <w:rFonts w:ascii="Times New Roman" w:hAnsi="Times New Roman" w:cs="Times New Roman"/>
                <w:bCs/>
              </w:rPr>
              <w:t>Создание условий для обмена книгами.</w:t>
            </w:r>
          </w:p>
          <w:p w:rsidR="00920031" w:rsidRDefault="00920031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694" w:type="dxa"/>
          </w:tcPr>
          <w:p w:rsidR="00920031" w:rsidRPr="008961C9" w:rsidRDefault="00910FE6" w:rsidP="008806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920031" w:rsidRPr="00920031">
              <w:rPr>
                <w:rFonts w:ascii="Times New Roman" w:hAnsi="Times New Roman" w:cs="Times New Roman"/>
                <w:sz w:val="24"/>
                <w:szCs w:val="24"/>
              </w:rPr>
              <w:t>аключение договоров</w:t>
            </w:r>
            <w:r w:rsidR="0088067A">
              <w:t xml:space="preserve"> </w:t>
            </w:r>
            <w:r w:rsidR="0088067A" w:rsidRPr="0088067A">
              <w:rPr>
                <w:rFonts w:ascii="Times New Roman" w:hAnsi="Times New Roman" w:cs="Times New Roman"/>
                <w:sz w:val="24"/>
                <w:szCs w:val="24"/>
              </w:rPr>
              <w:t xml:space="preserve">с ИП </w:t>
            </w:r>
            <w:proofErr w:type="spellStart"/>
            <w:r w:rsidR="0088067A" w:rsidRPr="0088067A">
              <w:rPr>
                <w:rFonts w:ascii="Times New Roman" w:hAnsi="Times New Roman" w:cs="Times New Roman"/>
                <w:sz w:val="24"/>
                <w:szCs w:val="24"/>
              </w:rPr>
              <w:t>Дзендзюра</w:t>
            </w:r>
            <w:proofErr w:type="spellEnd"/>
            <w:r w:rsidR="0088067A" w:rsidRPr="0088067A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 w:rsidR="00920031" w:rsidRPr="00920031">
              <w:rPr>
                <w:rFonts w:ascii="Times New Roman" w:hAnsi="Times New Roman" w:cs="Times New Roman"/>
                <w:sz w:val="24"/>
                <w:szCs w:val="24"/>
              </w:rPr>
              <w:t xml:space="preserve"> на изготовление и </w:t>
            </w:r>
            <w:r w:rsidR="0088067A">
              <w:rPr>
                <w:rFonts w:ascii="Times New Roman" w:hAnsi="Times New Roman" w:cs="Times New Roman"/>
                <w:sz w:val="24"/>
                <w:szCs w:val="24"/>
              </w:rPr>
              <w:t>монтаж</w:t>
            </w:r>
            <w:r w:rsidR="00A25B6D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в город Нягань</w:t>
            </w:r>
            <w:r w:rsidR="00920031" w:rsidRPr="009200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gridSpan w:val="2"/>
          </w:tcPr>
          <w:p w:rsidR="00920031" w:rsidRPr="008961C9" w:rsidRDefault="00FF7B8C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F7B8C">
              <w:rPr>
                <w:rFonts w:ascii="Times New Roman" w:hAnsi="Times New Roman" w:cs="Times New Roman"/>
              </w:rPr>
              <w:t>Начало  - январь 2021 года, дата завершения апрель 2021 года.</w:t>
            </w:r>
          </w:p>
        </w:tc>
        <w:tc>
          <w:tcPr>
            <w:tcW w:w="3118" w:type="dxa"/>
          </w:tcPr>
          <w:p w:rsidR="008C4BEA" w:rsidRPr="008961C9" w:rsidRDefault="008C4BEA" w:rsidP="0088067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Изготовлено, доставлено и установлено </w:t>
            </w:r>
            <w:r w:rsidR="0088067A"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витрины.</w:t>
            </w:r>
          </w:p>
        </w:tc>
      </w:tr>
      <w:tr w:rsidR="00920031" w:rsidRPr="008961C9" w:rsidTr="008C4BEA">
        <w:trPr>
          <w:trHeight w:val="138"/>
        </w:trPr>
        <w:tc>
          <w:tcPr>
            <w:tcW w:w="426" w:type="dxa"/>
          </w:tcPr>
          <w:p w:rsidR="00920031" w:rsidRPr="008961C9" w:rsidRDefault="008C4BEA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20031" w:rsidRDefault="0057206B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Организация и проведение книжных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флешмобов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94" w:type="dxa"/>
          </w:tcPr>
          <w:p w:rsidR="00920031" w:rsidRPr="008961C9" w:rsidRDefault="008C4BEA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03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переговоров с городской библиотекой для привлечения их к процессу </w:t>
            </w:r>
            <w:proofErr w:type="spellStart"/>
            <w:r w:rsidRPr="00920031">
              <w:rPr>
                <w:rFonts w:ascii="Times New Roman" w:hAnsi="Times New Roman" w:cs="Times New Roman"/>
                <w:sz w:val="24"/>
                <w:szCs w:val="24"/>
              </w:rPr>
              <w:t>буккроссинга</w:t>
            </w:r>
            <w:proofErr w:type="spellEnd"/>
            <w:r w:rsidRPr="00920031">
              <w:rPr>
                <w:rFonts w:ascii="Times New Roman" w:hAnsi="Times New Roman" w:cs="Times New Roman"/>
                <w:sz w:val="24"/>
                <w:szCs w:val="24"/>
              </w:rPr>
              <w:t xml:space="preserve"> через устанавливаемые витрины.</w:t>
            </w:r>
          </w:p>
        </w:tc>
        <w:tc>
          <w:tcPr>
            <w:tcW w:w="2693" w:type="dxa"/>
            <w:gridSpan w:val="2"/>
          </w:tcPr>
          <w:p w:rsidR="00920031" w:rsidRPr="00AB2945" w:rsidRDefault="00FF7B8C" w:rsidP="00FF7B8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F7B8C">
              <w:rPr>
                <w:rFonts w:ascii="Times New Roman" w:hAnsi="Times New Roman" w:cs="Times New Roman"/>
              </w:rPr>
              <w:t xml:space="preserve">Начало  - </w:t>
            </w:r>
            <w:r>
              <w:rPr>
                <w:rFonts w:ascii="Times New Roman" w:hAnsi="Times New Roman" w:cs="Times New Roman"/>
              </w:rPr>
              <w:t>май</w:t>
            </w:r>
            <w:r w:rsidRPr="00FF7B8C">
              <w:rPr>
                <w:rFonts w:ascii="Times New Roman" w:hAnsi="Times New Roman" w:cs="Times New Roman"/>
              </w:rPr>
              <w:t xml:space="preserve"> 2021 года, дата завершения </w:t>
            </w:r>
            <w:r>
              <w:rPr>
                <w:rFonts w:ascii="Times New Roman" w:hAnsi="Times New Roman" w:cs="Times New Roman"/>
              </w:rPr>
              <w:t>сентябрь</w:t>
            </w:r>
            <w:r w:rsidRPr="00FF7B8C">
              <w:rPr>
                <w:rFonts w:ascii="Times New Roman" w:hAnsi="Times New Roman" w:cs="Times New Roman"/>
              </w:rPr>
              <w:t xml:space="preserve"> 2021 года.</w:t>
            </w:r>
          </w:p>
        </w:tc>
        <w:tc>
          <w:tcPr>
            <w:tcW w:w="3118" w:type="dxa"/>
          </w:tcPr>
          <w:p w:rsidR="00920031" w:rsidRPr="00AB2945" w:rsidRDefault="00AB2945" w:rsidP="00AB294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2945">
              <w:rPr>
                <w:rFonts w:ascii="Times New Roman" w:hAnsi="Times New Roman" w:cs="Times New Roman"/>
                <w:sz w:val="24"/>
                <w:szCs w:val="24"/>
              </w:rPr>
              <w:t>С директором МАУК МО г. Нягань «БИС»  Лариной Мариной Анатольевной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проведены переговоры и достигнуто соглашение по совместному участию в двух акциях проекта. </w:t>
            </w:r>
          </w:p>
        </w:tc>
      </w:tr>
      <w:tr w:rsidR="00920031" w:rsidRPr="008961C9" w:rsidTr="008C4BEA">
        <w:trPr>
          <w:trHeight w:val="138"/>
        </w:trPr>
        <w:tc>
          <w:tcPr>
            <w:tcW w:w="426" w:type="dxa"/>
          </w:tcPr>
          <w:p w:rsidR="00920031" w:rsidRPr="008961C9" w:rsidRDefault="008C4BEA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920031" w:rsidRDefault="0057206B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Организация и проведение книжных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флешмобов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694" w:type="dxa"/>
          </w:tcPr>
          <w:p w:rsidR="00920031" w:rsidRPr="008961C9" w:rsidRDefault="000B4956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C4BEA">
              <w:rPr>
                <w:rFonts w:ascii="Times New Roman" w:hAnsi="Times New Roman" w:cs="Times New Roman"/>
                <w:sz w:val="24"/>
                <w:szCs w:val="24"/>
              </w:rPr>
              <w:t xml:space="preserve">нижный </w:t>
            </w:r>
            <w:proofErr w:type="spellStart"/>
            <w:r w:rsidR="008C4BEA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693" w:type="dxa"/>
            <w:gridSpan w:val="2"/>
          </w:tcPr>
          <w:p w:rsidR="00920031" w:rsidRPr="00AE189F" w:rsidRDefault="00FF7B8C" w:rsidP="00A31164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FF7B8C">
              <w:rPr>
                <w:rFonts w:ascii="Times New Roman" w:hAnsi="Times New Roman" w:cs="Times New Roman"/>
              </w:rPr>
              <w:t>Начало  - май 2021 года, дата завершения сентябрь 2021 года.</w:t>
            </w:r>
          </w:p>
        </w:tc>
        <w:tc>
          <w:tcPr>
            <w:tcW w:w="3118" w:type="dxa"/>
          </w:tcPr>
          <w:p w:rsidR="00AE189F" w:rsidRPr="00AE189F" w:rsidRDefault="00AE189F" w:rsidP="00AE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E18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Пример </w:t>
            </w:r>
            <w:proofErr w:type="spellStart"/>
            <w:r w:rsidRPr="00AE18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флешмоба</w:t>
            </w:r>
            <w:proofErr w:type="spellEnd"/>
            <w:r w:rsidRPr="00AE18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AE189F" w:rsidRPr="00AE189F" w:rsidRDefault="00AE189F" w:rsidP="00AE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9F">
              <w:rPr>
                <w:rFonts w:ascii="Times New Roman" w:hAnsi="Times New Roman" w:cs="Times New Roman"/>
                <w:sz w:val="24"/>
                <w:szCs w:val="24"/>
              </w:rPr>
              <w:t xml:space="preserve">Группа людей собирается в заранее оговоренном месте с разными книгами в руках, читая вслух и перелистывая книги. Это будет смотреться очень необычно и, несомненно, привлечет внимание прохожих. Главная цель </w:t>
            </w:r>
            <w:proofErr w:type="spellStart"/>
            <w:r w:rsidRPr="00AE189F">
              <w:rPr>
                <w:rFonts w:ascii="Times New Roman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AE189F">
              <w:rPr>
                <w:rFonts w:ascii="Times New Roman" w:hAnsi="Times New Roman" w:cs="Times New Roman"/>
                <w:sz w:val="24"/>
                <w:szCs w:val="24"/>
              </w:rPr>
              <w:t xml:space="preserve"> – напомнить, о том, что книга была и остаётся незаменимым помощником и другом в повседневной жизни человека.</w:t>
            </w:r>
          </w:p>
          <w:p w:rsidR="00AE189F" w:rsidRPr="00AE189F" w:rsidRDefault="00AE189F" w:rsidP="00AE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031" w:rsidRPr="00AE189F" w:rsidRDefault="00AE189F" w:rsidP="00AE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9F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среди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заинтересовавшихся </w:t>
            </w:r>
            <w:r w:rsidRPr="00AE189F">
              <w:rPr>
                <w:rFonts w:ascii="Times New Roman" w:hAnsi="Times New Roman" w:cs="Times New Roman"/>
                <w:sz w:val="24"/>
                <w:szCs w:val="24"/>
              </w:rPr>
              <w:t>участников и прохожих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этой акции</w:t>
            </w:r>
            <w:r w:rsidRPr="00AE189F">
              <w:rPr>
                <w:rFonts w:ascii="Times New Roman" w:hAnsi="Times New Roman" w:cs="Times New Roman"/>
                <w:sz w:val="24"/>
                <w:szCs w:val="24"/>
              </w:rPr>
              <w:t xml:space="preserve"> можно провести беспроигрышную </w:t>
            </w:r>
            <w:r w:rsidRPr="00AE18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книжную лотерею, где ответив на вытянутый в лотерее 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proofErr w:type="gramStart"/>
            <w:r w:rsidRPr="00AE189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proofErr w:type="gramEnd"/>
            <w:r w:rsidRPr="00AE189F">
              <w:rPr>
                <w:rFonts w:ascii="Times New Roman" w:hAnsi="Times New Roman" w:cs="Times New Roman"/>
                <w:sz w:val="24"/>
                <w:szCs w:val="24"/>
              </w:rPr>
              <w:t xml:space="preserve"> получает приз, в котором  находится книга. </w:t>
            </w:r>
          </w:p>
        </w:tc>
      </w:tr>
    </w:tbl>
    <w:p w:rsidR="00DF73C8" w:rsidRDefault="00103831" w:rsidP="00F7264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3797A">
        <w:rPr>
          <w:rFonts w:ascii="Times New Roman" w:hAnsi="Times New Roman" w:cs="Times New Roman"/>
          <w:b/>
        </w:rPr>
        <w:lastRenderedPageBreak/>
        <w:t>Бюджет</w:t>
      </w:r>
      <w:r w:rsidR="00F72645" w:rsidRPr="0093797A">
        <w:rPr>
          <w:rFonts w:ascii="Times New Roman" w:hAnsi="Times New Roman" w:cs="Times New Roman"/>
          <w:b/>
        </w:rPr>
        <w:t xml:space="preserve">: </w:t>
      </w:r>
    </w:p>
    <w:p w:rsidR="00661DF5" w:rsidRPr="00DF73C8" w:rsidRDefault="00DF73C8" w:rsidP="00DF73C8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DF73C8">
        <w:rPr>
          <w:rFonts w:ascii="Times New Roman" w:hAnsi="Times New Roman" w:cs="Times New Roman"/>
        </w:rPr>
        <w:t>Изготовление беседки для книг размером ш*д*в 2500*1500*2500  (3 несущих стойки)</w:t>
      </w:r>
      <w:r>
        <w:rPr>
          <w:rFonts w:ascii="Times New Roman" w:hAnsi="Times New Roman" w:cs="Times New Roman"/>
        </w:rPr>
        <w:t>:</w:t>
      </w:r>
      <w:r w:rsidRPr="00DF73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</w:t>
      </w:r>
      <w:r w:rsidRPr="00DF73C8">
        <w:rPr>
          <w:rFonts w:ascii="Times New Roman" w:hAnsi="Times New Roman" w:cs="Times New Roman"/>
        </w:rPr>
        <w:t>тоимость 1 ед. 120000 руб. х 2 шт. = 240000 руб.</w:t>
      </w:r>
    </w:p>
    <w:p w:rsidR="00DF73C8" w:rsidRDefault="00DF73C8" w:rsidP="00DF73C8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</w:rPr>
      </w:pPr>
      <w:r w:rsidRPr="00DF73C8">
        <w:rPr>
          <w:rFonts w:ascii="Times New Roman" w:hAnsi="Times New Roman" w:cs="Times New Roman"/>
        </w:rPr>
        <w:t>Изготовление информационных баннеров на беседки</w:t>
      </w:r>
      <w:r>
        <w:rPr>
          <w:rFonts w:ascii="Times New Roman" w:hAnsi="Times New Roman" w:cs="Times New Roman"/>
        </w:rPr>
        <w:t>: Стоимость 1 ед. 5000 руб. х 2 шт. = 10000 руб.</w:t>
      </w:r>
    </w:p>
    <w:p w:rsidR="00DF73C8" w:rsidRPr="00DF73C8" w:rsidRDefault="00DF73C8" w:rsidP="00DF73C8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ИТОГО: 250000 руб.</w:t>
      </w:r>
    </w:p>
    <w:p w:rsidR="000800C2" w:rsidRPr="00FF7B8C" w:rsidRDefault="00103831" w:rsidP="00F7264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3797A">
        <w:rPr>
          <w:rFonts w:ascii="Times New Roman" w:hAnsi="Times New Roman" w:cs="Times New Roman"/>
          <w:b/>
        </w:rPr>
        <w:t>Публикации в СМИ:</w:t>
      </w:r>
      <w:r w:rsidR="001B5D34" w:rsidRPr="0093797A">
        <w:rPr>
          <w:rFonts w:ascii="Times New Roman" w:hAnsi="Times New Roman" w:cs="Times New Roman"/>
          <w:b/>
        </w:rPr>
        <w:t xml:space="preserve"> </w:t>
      </w:r>
      <w:r w:rsidR="001B5D34" w:rsidRPr="0093797A">
        <w:rPr>
          <w:rFonts w:ascii="Times New Roman" w:hAnsi="Times New Roman" w:cs="Times New Roman"/>
        </w:rPr>
        <w:t>1.</w:t>
      </w:r>
      <w:r w:rsidR="001B5D34" w:rsidRPr="0093797A">
        <w:rPr>
          <w:rFonts w:ascii="Times New Roman" w:hAnsi="Times New Roman" w:cs="Times New Roman"/>
          <w:b/>
        </w:rPr>
        <w:t xml:space="preserve"> </w:t>
      </w:r>
      <w:r w:rsidRPr="00560335">
        <w:rPr>
          <w:rFonts w:ascii="Times New Roman" w:hAnsi="Times New Roman" w:cs="Times New Roman"/>
        </w:rPr>
        <w:t xml:space="preserve">Страницы </w:t>
      </w:r>
      <w:proofErr w:type="spellStart"/>
      <w:r w:rsidRPr="00560335">
        <w:rPr>
          <w:rFonts w:ascii="Times New Roman" w:hAnsi="Times New Roman" w:cs="Times New Roman"/>
        </w:rPr>
        <w:t>соц</w:t>
      </w:r>
      <w:proofErr w:type="gramStart"/>
      <w:r w:rsidR="00F72645" w:rsidRPr="00560335">
        <w:rPr>
          <w:rFonts w:ascii="Times New Roman" w:hAnsi="Times New Roman" w:cs="Times New Roman"/>
        </w:rPr>
        <w:t>.</w:t>
      </w:r>
      <w:r w:rsidRPr="00560335">
        <w:rPr>
          <w:rFonts w:ascii="Times New Roman" w:hAnsi="Times New Roman" w:cs="Times New Roman"/>
        </w:rPr>
        <w:t>с</w:t>
      </w:r>
      <w:proofErr w:type="gramEnd"/>
      <w:r w:rsidRPr="00560335">
        <w:rPr>
          <w:rFonts w:ascii="Times New Roman" w:hAnsi="Times New Roman" w:cs="Times New Roman"/>
        </w:rPr>
        <w:t>етей</w:t>
      </w:r>
      <w:proofErr w:type="spellEnd"/>
      <w:r w:rsidR="001B5D34" w:rsidRPr="00560335">
        <w:rPr>
          <w:rFonts w:ascii="Times New Roman" w:hAnsi="Times New Roman" w:cs="Times New Roman"/>
        </w:rPr>
        <w:t xml:space="preserve">. </w:t>
      </w:r>
      <w:r w:rsidR="00560335" w:rsidRPr="00560335">
        <w:rPr>
          <w:rFonts w:ascii="Times New Roman" w:hAnsi="Times New Roman" w:cs="Times New Roman"/>
        </w:rPr>
        <w:t>сообщества #</w:t>
      </w:r>
      <w:proofErr w:type="spellStart"/>
      <w:r w:rsidR="00560335" w:rsidRPr="00560335">
        <w:rPr>
          <w:rFonts w:ascii="Times New Roman" w:hAnsi="Times New Roman" w:cs="Times New Roman"/>
        </w:rPr>
        <w:t>ЯлюблюНягань</w:t>
      </w:r>
      <w:proofErr w:type="spellEnd"/>
      <w:r w:rsidR="00560335" w:rsidRPr="00560335">
        <w:rPr>
          <w:rFonts w:ascii="Times New Roman" w:hAnsi="Times New Roman" w:cs="Times New Roman"/>
        </w:rPr>
        <w:t xml:space="preserve"> www.instagram.com/i_nyagan  и https://vk.com/i_love_nyagan</w:t>
      </w:r>
      <w:r w:rsidR="00560335" w:rsidRPr="00560335">
        <w:rPr>
          <w:rFonts w:ascii="Times New Roman" w:hAnsi="Times New Roman" w:cs="Times New Roman"/>
          <w:color w:val="FF0000"/>
        </w:rPr>
        <w:t xml:space="preserve">  </w:t>
      </w:r>
      <w:r w:rsidR="00560335">
        <w:rPr>
          <w:rFonts w:ascii="Times New Roman" w:hAnsi="Times New Roman" w:cs="Times New Roman"/>
          <w:color w:val="FF0000"/>
        </w:rPr>
        <w:t xml:space="preserve"> </w:t>
      </w:r>
      <w:r w:rsidR="00F46962">
        <w:rPr>
          <w:rFonts w:ascii="Times New Roman" w:hAnsi="Times New Roman" w:cs="Times New Roman"/>
        </w:rPr>
        <w:t>2</w:t>
      </w:r>
      <w:r w:rsidR="001B5D34" w:rsidRPr="00F46962">
        <w:rPr>
          <w:rFonts w:ascii="Times New Roman" w:hAnsi="Times New Roman" w:cs="Times New Roman"/>
        </w:rPr>
        <w:t xml:space="preserve">. </w:t>
      </w:r>
      <w:r w:rsidRPr="00F46962">
        <w:rPr>
          <w:rFonts w:ascii="Times New Roman" w:hAnsi="Times New Roman" w:cs="Times New Roman"/>
        </w:rPr>
        <w:t xml:space="preserve">Публикации в </w:t>
      </w:r>
      <w:r w:rsidR="00F46962">
        <w:rPr>
          <w:rFonts w:ascii="Times New Roman" w:hAnsi="Times New Roman" w:cs="Times New Roman"/>
        </w:rPr>
        <w:t xml:space="preserve">городских </w:t>
      </w:r>
      <w:r w:rsidRPr="00F46962">
        <w:rPr>
          <w:rFonts w:ascii="Times New Roman" w:hAnsi="Times New Roman" w:cs="Times New Roman"/>
        </w:rPr>
        <w:t>СМИ</w:t>
      </w:r>
      <w:r w:rsidR="000800C2" w:rsidRPr="00F46962">
        <w:rPr>
          <w:rFonts w:ascii="Times New Roman" w:hAnsi="Times New Roman" w:cs="Times New Roman"/>
        </w:rPr>
        <w:t xml:space="preserve"> (</w:t>
      </w:r>
      <w:r w:rsidR="00F46962">
        <w:rPr>
          <w:rFonts w:ascii="Times New Roman" w:hAnsi="Times New Roman" w:cs="Times New Roman"/>
        </w:rPr>
        <w:t xml:space="preserve">Газета Вестник Приобъя, </w:t>
      </w:r>
      <w:proofErr w:type="spellStart"/>
      <w:r w:rsidR="00F46962">
        <w:rPr>
          <w:rFonts w:ascii="Times New Roman" w:hAnsi="Times New Roman" w:cs="Times New Roman"/>
        </w:rPr>
        <w:t>Няганский</w:t>
      </w:r>
      <w:proofErr w:type="spellEnd"/>
      <w:r w:rsidR="00F46962">
        <w:rPr>
          <w:rFonts w:ascii="Times New Roman" w:hAnsi="Times New Roman" w:cs="Times New Roman"/>
        </w:rPr>
        <w:t xml:space="preserve"> телеканал</w:t>
      </w:r>
      <w:r w:rsidR="00AB3BE5" w:rsidRPr="00F46962">
        <w:rPr>
          <w:rFonts w:ascii="Times New Roman" w:hAnsi="Times New Roman" w:cs="Times New Roman"/>
        </w:rPr>
        <w:t>)</w:t>
      </w:r>
      <w:r w:rsidR="001B5D34" w:rsidRPr="00F46962">
        <w:rPr>
          <w:rFonts w:ascii="Times New Roman" w:hAnsi="Times New Roman" w:cs="Times New Roman"/>
          <w:b/>
        </w:rPr>
        <w:t xml:space="preserve">. </w:t>
      </w:r>
      <w:r w:rsidR="00F46962">
        <w:rPr>
          <w:rFonts w:ascii="Times New Roman" w:hAnsi="Times New Roman" w:cs="Times New Roman"/>
        </w:rPr>
        <w:t>3</w:t>
      </w:r>
      <w:bookmarkStart w:id="1" w:name="_GoBack"/>
      <w:bookmarkEnd w:id="1"/>
      <w:r w:rsidR="001B5D34" w:rsidRPr="00F46962">
        <w:rPr>
          <w:rFonts w:ascii="Times New Roman" w:hAnsi="Times New Roman" w:cs="Times New Roman"/>
        </w:rPr>
        <w:t xml:space="preserve">. </w:t>
      </w:r>
      <w:proofErr w:type="spellStart"/>
      <w:r w:rsidR="000800C2" w:rsidRPr="00F46962">
        <w:rPr>
          <w:rFonts w:ascii="Times New Roman" w:hAnsi="Times New Roman" w:cs="Times New Roman"/>
        </w:rPr>
        <w:t>Хештеги</w:t>
      </w:r>
      <w:proofErr w:type="spellEnd"/>
      <w:r w:rsidR="00FF7B8C">
        <w:rPr>
          <w:rFonts w:ascii="Times New Roman" w:hAnsi="Times New Roman" w:cs="Times New Roman"/>
        </w:rPr>
        <w:t>:</w:t>
      </w:r>
      <w:r w:rsidR="001B5D34" w:rsidRPr="00FF7B8C">
        <w:rPr>
          <w:rFonts w:ascii="Times New Roman" w:hAnsi="Times New Roman" w:cs="Times New Roman"/>
        </w:rPr>
        <w:t xml:space="preserve"> </w:t>
      </w:r>
      <w:r w:rsidR="00FF7B8C" w:rsidRPr="00F46962">
        <w:rPr>
          <w:rFonts w:ascii="Times New Roman" w:hAnsi="Times New Roman" w:cs="Times New Roman"/>
        </w:rPr>
        <w:t>#</w:t>
      </w:r>
      <w:proofErr w:type="spellStart"/>
      <w:r w:rsidR="00FF7B8C">
        <w:rPr>
          <w:rFonts w:ascii="Times New Roman" w:hAnsi="Times New Roman" w:cs="Times New Roman"/>
        </w:rPr>
        <w:t>ЯлюблюНягань</w:t>
      </w:r>
      <w:proofErr w:type="spellEnd"/>
      <w:r w:rsidR="00FF7B8C">
        <w:rPr>
          <w:rFonts w:ascii="Times New Roman" w:hAnsi="Times New Roman" w:cs="Times New Roman"/>
        </w:rPr>
        <w:t xml:space="preserve"> </w:t>
      </w:r>
      <w:r w:rsidR="00FF7B8C" w:rsidRPr="00F46962">
        <w:rPr>
          <w:rFonts w:ascii="Times New Roman" w:hAnsi="Times New Roman" w:cs="Times New Roman"/>
        </w:rPr>
        <w:t>#</w:t>
      </w:r>
      <w:proofErr w:type="spellStart"/>
      <w:r w:rsidR="00FF7B8C">
        <w:rPr>
          <w:rFonts w:ascii="Times New Roman" w:hAnsi="Times New Roman" w:cs="Times New Roman"/>
        </w:rPr>
        <w:t>буккроссинг</w:t>
      </w:r>
      <w:proofErr w:type="spellEnd"/>
      <w:r w:rsidR="00FF7B8C">
        <w:rPr>
          <w:rFonts w:ascii="Times New Roman" w:hAnsi="Times New Roman" w:cs="Times New Roman"/>
        </w:rPr>
        <w:t xml:space="preserve"> </w:t>
      </w:r>
      <w:r w:rsidR="00FF7B8C" w:rsidRPr="00F46962">
        <w:rPr>
          <w:rFonts w:ascii="Times New Roman" w:hAnsi="Times New Roman" w:cs="Times New Roman"/>
        </w:rPr>
        <w:t>#</w:t>
      </w:r>
      <w:proofErr w:type="spellStart"/>
      <w:r w:rsidR="00FF7B8C">
        <w:rPr>
          <w:rFonts w:ascii="Times New Roman" w:hAnsi="Times New Roman" w:cs="Times New Roman"/>
        </w:rPr>
        <w:t>даритьполезно</w:t>
      </w:r>
      <w:proofErr w:type="spellEnd"/>
    </w:p>
    <w:p w:rsidR="00AB3BE5" w:rsidRPr="0093797A" w:rsidRDefault="00103831" w:rsidP="00F7264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3797A">
        <w:rPr>
          <w:rFonts w:ascii="Times New Roman" w:hAnsi="Times New Roman" w:cs="Times New Roman"/>
          <w:b/>
        </w:rPr>
        <w:t>Партнеры проекта</w:t>
      </w:r>
      <w:r w:rsidR="00AB3BE5" w:rsidRPr="0093797A">
        <w:rPr>
          <w:rFonts w:ascii="Times New Roman" w:hAnsi="Times New Roman" w:cs="Times New Roman"/>
          <w:b/>
        </w:rPr>
        <w:t>:</w:t>
      </w:r>
      <w:r w:rsidR="008503F8" w:rsidRPr="0093797A">
        <w:rPr>
          <w:rFonts w:ascii="Times New Roman" w:hAnsi="Times New Roman" w:cs="Times New Roman"/>
          <w:b/>
        </w:rPr>
        <w:t xml:space="preserve"> </w:t>
      </w:r>
      <w:r w:rsidR="00DA075B" w:rsidRPr="00DA075B">
        <w:rPr>
          <w:rFonts w:ascii="Times New Roman" w:hAnsi="Times New Roman" w:cs="Times New Roman"/>
        </w:rPr>
        <w:t>МАУК МО г. Нягань «БИС»</w:t>
      </w:r>
      <w:r w:rsidR="00F72645">
        <w:rPr>
          <w:rFonts w:ascii="Times New Roman" w:hAnsi="Times New Roman" w:cs="Times New Roman"/>
        </w:rPr>
        <w:t>.</w:t>
      </w:r>
    </w:p>
    <w:p w:rsidR="00103831" w:rsidRPr="0093797A" w:rsidRDefault="00103831" w:rsidP="00F72645">
      <w:pPr>
        <w:spacing w:line="240" w:lineRule="auto"/>
        <w:jc w:val="both"/>
        <w:rPr>
          <w:rFonts w:ascii="Times New Roman" w:hAnsi="Times New Roman" w:cs="Times New Roman"/>
        </w:rPr>
      </w:pPr>
      <w:r w:rsidRPr="0093797A">
        <w:rPr>
          <w:rFonts w:ascii="Times New Roman" w:hAnsi="Times New Roman" w:cs="Times New Roman"/>
          <w:b/>
        </w:rPr>
        <w:t>Дальнейшее развитие проекта</w:t>
      </w:r>
      <w:r w:rsidR="00336A1F" w:rsidRPr="0093797A">
        <w:rPr>
          <w:rFonts w:ascii="Times New Roman" w:hAnsi="Times New Roman" w:cs="Times New Roman"/>
          <w:b/>
        </w:rPr>
        <w:t xml:space="preserve">: </w:t>
      </w:r>
      <w:r w:rsidR="00336A1F" w:rsidRPr="0093797A">
        <w:rPr>
          <w:rFonts w:ascii="Times New Roman" w:hAnsi="Times New Roman" w:cs="Times New Roman"/>
        </w:rPr>
        <w:t>после то</w:t>
      </w:r>
      <w:r w:rsidR="007B6CBB">
        <w:rPr>
          <w:rFonts w:ascii="Times New Roman" w:hAnsi="Times New Roman" w:cs="Times New Roman"/>
        </w:rPr>
        <w:t xml:space="preserve">го, как проект будет реализован на территории города в том виде, в котором он представляется, </w:t>
      </w:r>
      <w:r w:rsidR="00336A1F" w:rsidRPr="0093797A">
        <w:rPr>
          <w:rFonts w:ascii="Times New Roman" w:hAnsi="Times New Roman" w:cs="Times New Roman"/>
        </w:rPr>
        <w:t xml:space="preserve"> деятельность </w:t>
      </w:r>
      <w:r w:rsidR="007B6CBB">
        <w:rPr>
          <w:rFonts w:ascii="Times New Roman" w:hAnsi="Times New Roman" w:cs="Times New Roman"/>
        </w:rPr>
        <w:t>по бесплатному обмену книгами будет продолжаться,</w:t>
      </w:r>
      <w:r w:rsidR="00336A1F" w:rsidRPr="0093797A">
        <w:rPr>
          <w:rFonts w:ascii="Times New Roman" w:hAnsi="Times New Roman" w:cs="Times New Roman"/>
        </w:rPr>
        <w:t xml:space="preserve"> за счет </w:t>
      </w:r>
      <w:r w:rsidR="007B6CBB">
        <w:rPr>
          <w:rFonts w:ascii="Times New Roman" w:hAnsi="Times New Roman" w:cs="Times New Roman"/>
        </w:rPr>
        <w:t xml:space="preserve">привлечения частных </w:t>
      </w:r>
      <w:r w:rsidR="00336A1F" w:rsidRPr="0093797A">
        <w:rPr>
          <w:rFonts w:ascii="Times New Roman" w:hAnsi="Times New Roman" w:cs="Times New Roman"/>
        </w:rPr>
        <w:t xml:space="preserve">средств </w:t>
      </w:r>
      <w:r w:rsidR="007B6CBB">
        <w:rPr>
          <w:rFonts w:ascii="Times New Roman" w:hAnsi="Times New Roman" w:cs="Times New Roman"/>
        </w:rPr>
        <w:t>и сотрудничества</w:t>
      </w:r>
      <w:r w:rsidR="00C20D06">
        <w:rPr>
          <w:rFonts w:ascii="Times New Roman" w:hAnsi="Times New Roman" w:cs="Times New Roman"/>
        </w:rPr>
        <w:t xml:space="preserve"> с </w:t>
      </w:r>
      <w:r w:rsidR="00C20D06" w:rsidRPr="00C20D06">
        <w:rPr>
          <w:rFonts w:ascii="Times New Roman" w:hAnsi="Times New Roman" w:cs="Times New Roman"/>
        </w:rPr>
        <w:t>МАУК МО г. Нягань «БИС»</w:t>
      </w:r>
      <w:r w:rsidR="00336A1F" w:rsidRPr="0093797A">
        <w:rPr>
          <w:rFonts w:ascii="Times New Roman" w:hAnsi="Times New Roman" w:cs="Times New Roman"/>
        </w:rPr>
        <w:t>.</w:t>
      </w:r>
    </w:p>
    <w:p w:rsidR="00F50063" w:rsidRPr="0093797A" w:rsidRDefault="00103831" w:rsidP="00F7264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3797A">
        <w:rPr>
          <w:rFonts w:ascii="Times New Roman" w:hAnsi="Times New Roman" w:cs="Times New Roman"/>
          <w:b/>
        </w:rPr>
        <w:t>Источники ресурсного обеспечения в дальнейшем</w:t>
      </w:r>
      <w:r w:rsidR="00E05D9F" w:rsidRPr="0093797A">
        <w:rPr>
          <w:rFonts w:ascii="Times New Roman" w:hAnsi="Times New Roman" w:cs="Times New Roman"/>
          <w:b/>
        </w:rPr>
        <w:t xml:space="preserve">: </w:t>
      </w:r>
      <w:r w:rsidR="00F50063" w:rsidRPr="0093797A">
        <w:rPr>
          <w:rFonts w:ascii="Times New Roman" w:hAnsi="Times New Roman" w:cs="Times New Roman"/>
        </w:rPr>
        <w:t>в дальнейшем буде</w:t>
      </w:r>
      <w:r w:rsidR="007B6CBB">
        <w:rPr>
          <w:rFonts w:ascii="Times New Roman" w:hAnsi="Times New Roman" w:cs="Times New Roman"/>
        </w:rPr>
        <w:t>м</w:t>
      </w:r>
      <w:r w:rsidR="00F50063" w:rsidRPr="0093797A">
        <w:rPr>
          <w:rFonts w:ascii="Times New Roman" w:hAnsi="Times New Roman" w:cs="Times New Roman"/>
        </w:rPr>
        <w:t xml:space="preserve"> участвовать </w:t>
      </w:r>
      <w:r w:rsidR="00A0146D" w:rsidRPr="0093797A">
        <w:rPr>
          <w:rFonts w:ascii="Times New Roman" w:hAnsi="Times New Roman" w:cs="Times New Roman"/>
        </w:rPr>
        <w:t>в</w:t>
      </w:r>
      <w:r w:rsidR="00F50063" w:rsidRPr="0093797A">
        <w:rPr>
          <w:rFonts w:ascii="Times New Roman" w:hAnsi="Times New Roman" w:cs="Times New Roman"/>
        </w:rPr>
        <w:t xml:space="preserve"> </w:t>
      </w:r>
      <w:proofErr w:type="gramStart"/>
      <w:r w:rsidR="008503F8" w:rsidRPr="0093797A">
        <w:rPr>
          <w:rFonts w:ascii="Times New Roman" w:hAnsi="Times New Roman" w:cs="Times New Roman"/>
        </w:rPr>
        <w:t>к</w:t>
      </w:r>
      <w:r w:rsidR="00F50063" w:rsidRPr="0093797A">
        <w:rPr>
          <w:rFonts w:ascii="Times New Roman" w:hAnsi="Times New Roman" w:cs="Times New Roman"/>
        </w:rPr>
        <w:t>онкурсах</w:t>
      </w:r>
      <w:proofErr w:type="gramEnd"/>
      <w:r w:rsidR="00F50063" w:rsidRPr="0093797A">
        <w:rPr>
          <w:rFonts w:ascii="Times New Roman" w:hAnsi="Times New Roman" w:cs="Times New Roman"/>
        </w:rPr>
        <w:t xml:space="preserve"> и привлекать федеральные, региональные </w:t>
      </w:r>
      <w:r w:rsidR="007B6CBB">
        <w:rPr>
          <w:rFonts w:ascii="Times New Roman" w:hAnsi="Times New Roman" w:cs="Times New Roman"/>
        </w:rPr>
        <w:t xml:space="preserve">и муниципальные </w:t>
      </w:r>
      <w:r w:rsidR="00F50063" w:rsidRPr="0093797A">
        <w:rPr>
          <w:rFonts w:ascii="Times New Roman" w:hAnsi="Times New Roman" w:cs="Times New Roman"/>
        </w:rPr>
        <w:t>гранты. Привлекать частные пожертвования.</w:t>
      </w:r>
    </w:p>
    <w:p w:rsidR="00103831" w:rsidRPr="0093797A" w:rsidRDefault="00103831" w:rsidP="00F7264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93797A">
        <w:rPr>
          <w:rFonts w:ascii="Times New Roman" w:hAnsi="Times New Roman" w:cs="Times New Roman"/>
          <w:b/>
        </w:rPr>
        <w:t>Полное описание проекта, презентация проекта:</w:t>
      </w:r>
      <w:r w:rsidR="00EB27B2">
        <w:rPr>
          <w:rFonts w:ascii="Times New Roman" w:hAnsi="Times New Roman" w:cs="Times New Roman"/>
          <w:b/>
        </w:rPr>
        <w:t xml:space="preserve"> </w:t>
      </w:r>
      <w:r w:rsidR="007B6CBB">
        <w:rPr>
          <w:rFonts w:ascii="Times New Roman" w:hAnsi="Times New Roman" w:cs="Times New Roman"/>
        </w:rPr>
        <w:t>имеется</w:t>
      </w:r>
    </w:p>
    <w:p w:rsidR="00103831" w:rsidRDefault="00103831" w:rsidP="00F72645">
      <w:pPr>
        <w:spacing w:line="240" w:lineRule="auto"/>
        <w:jc w:val="both"/>
        <w:rPr>
          <w:rFonts w:ascii="Times New Roman" w:hAnsi="Times New Roman" w:cs="Times New Roman"/>
        </w:rPr>
      </w:pPr>
      <w:r w:rsidRPr="0093797A">
        <w:rPr>
          <w:rFonts w:ascii="Times New Roman" w:hAnsi="Times New Roman" w:cs="Times New Roman"/>
          <w:b/>
        </w:rPr>
        <w:t>Видео о проекте</w:t>
      </w:r>
      <w:r w:rsidR="00F75ABB" w:rsidRPr="0093797A">
        <w:rPr>
          <w:rFonts w:ascii="Times New Roman" w:hAnsi="Times New Roman" w:cs="Times New Roman"/>
          <w:b/>
        </w:rPr>
        <w:t xml:space="preserve">: </w:t>
      </w:r>
      <w:r w:rsidR="00DF73C8">
        <w:rPr>
          <w:rFonts w:ascii="Times New Roman" w:hAnsi="Times New Roman" w:cs="Times New Roman"/>
        </w:rPr>
        <w:t>имеется</w:t>
      </w:r>
    </w:p>
    <w:p w:rsidR="00F72645" w:rsidRDefault="00F72645" w:rsidP="00F72645">
      <w:pPr>
        <w:spacing w:line="240" w:lineRule="auto"/>
        <w:jc w:val="both"/>
        <w:rPr>
          <w:rFonts w:ascii="Times New Roman" w:hAnsi="Times New Roman" w:cs="Times New Roman"/>
          <w:color w:val="FF0000"/>
        </w:rPr>
      </w:pPr>
      <w:r w:rsidRPr="00F72645">
        <w:rPr>
          <w:rFonts w:ascii="Times New Roman" w:hAnsi="Times New Roman" w:cs="Times New Roman"/>
          <w:b/>
        </w:rPr>
        <w:t>Команда проекта:</w:t>
      </w:r>
      <w:r>
        <w:rPr>
          <w:rFonts w:ascii="Times New Roman" w:hAnsi="Times New Roman" w:cs="Times New Roman"/>
          <w:b/>
        </w:rPr>
        <w:t xml:space="preserve"> </w:t>
      </w:r>
    </w:p>
    <w:p w:rsidR="007B6CBB" w:rsidRPr="007B6CBB" w:rsidRDefault="007B6CBB" w:rsidP="00F72645">
      <w:pPr>
        <w:spacing w:line="240" w:lineRule="auto"/>
        <w:jc w:val="both"/>
        <w:rPr>
          <w:rFonts w:ascii="Times New Roman" w:hAnsi="Times New Roman" w:cs="Times New Roman"/>
        </w:rPr>
      </w:pPr>
      <w:r w:rsidRPr="007B6CBB">
        <w:rPr>
          <w:rFonts w:ascii="Times New Roman" w:hAnsi="Times New Roman" w:cs="Times New Roman"/>
        </w:rPr>
        <w:t>Лахтин Андрей Николаевич</w:t>
      </w:r>
      <w:r>
        <w:rPr>
          <w:rFonts w:ascii="Times New Roman" w:hAnsi="Times New Roman" w:cs="Times New Roman"/>
        </w:rPr>
        <w:t xml:space="preserve"> – </w:t>
      </w:r>
      <w:r w:rsidR="00DF73C8"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 xml:space="preserve"> проекта</w:t>
      </w:r>
    </w:p>
    <w:p w:rsidR="007B6CBB" w:rsidRPr="007B6CBB" w:rsidRDefault="007B6CBB" w:rsidP="00F72645">
      <w:pPr>
        <w:spacing w:line="240" w:lineRule="auto"/>
        <w:jc w:val="both"/>
        <w:rPr>
          <w:rFonts w:ascii="Times New Roman" w:hAnsi="Times New Roman" w:cs="Times New Roman"/>
        </w:rPr>
      </w:pPr>
      <w:r w:rsidRPr="007B6CBB">
        <w:rPr>
          <w:rFonts w:ascii="Times New Roman" w:hAnsi="Times New Roman" w:cs="Times New Roman"/>
        </w:rPr>
        <w:t>Юсупова Галина Юрьевна</w:t>
      </w:r>
      <w:r>
        <w:rPr>
          <w:rFonts w:ascii="Times New Roman" w:hAnsi="Times New Roman" w:cs="Times New Roman"/>
        </w:rPr>
        <w:t xml:space="preserve"> - помощник</w:t>
      </w:r>
    </w:p>
    <w:p w:rsidR="007B6CBB" w:rsidRPr="007B6CBB" w:rsidRDefault="00DF73C8" w:rsidP="00F72645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Дзендзюра</w:t>
      </w:r>
      <w:proofErr w:type="spellEnd"/>
      <w:r>
        <w:rPr>
          <w:rFonts w:ascii="Times New Roman" w:hAnsi="Times New Roman" w:cs="Times New Roman"/>
        </w:rPr>
        <w:t xml:space="preserve"> Владимир Сергеевич – изготовитель оборудования</w:t>
      </w:r>
    </w:p>
    <w:p w:rsidR="009F4ECC" w:rsidRDefault="009F4ECC">
      <w:pPr>
        <w:rPr>
          <w:rFonts w:ascii="Times New Roman" w:hAnsi="Times New Roman" w:cs="Times New Roman"/>
        </w:rPr>
      </w:pPr>
    </w:p>
    <w:p w:rsidR="009F4ECC" w:rsidRDefault="009F4ECC">
      <w:pPr>
        <w:rPr>
          <w:rFonts w:ascii="Times New Roman" w:hAnsi="Times New Roman" w:cs="Times New Roman"/>
        </w:rPr>
      </w:pPr>
    </w:p>
    <w:p w:rsidR="00DC0B23" w:rsidRPr="0093797A" w:rsidRDefault="00DC0B23">
      <w:pPr>
        <w:rPr>
          <w:rFonts w:ascii="Times New Roman" w:hAnsi="Times New Roman" w:cs="Times New Roman"/>
        </w:rPr>
      </w:pPr>
      <w:r w:rsidRPr="0093797A">
        <w:rPr>
          <w:rFonts w:ascii="Times New Roman" w:hAnsi="Times New Roman" w:cs="Times New Roman"/>
        </w:rPr>
        <w:t>Запись на консультацию по телефону</w:t>
      </w:r>
      <w:r w:rsidR="00F75ABB" w:rsidRPr="0093797A">
        <w:rPr>
          <w:rFonts w:ascii="Times New Roman" w:hAnsi="Times New Roman" w:cs="Times New Roman"/>
        </w:rPr>
        <w:t>:</w:t>
      </w:r>
    </w:p>
    <w:p w:rsidR="008503F8" w:rsidRPr="0093797A" w:rsidRDefault="00DC0B23">
      <w:pPr>
        <w:rPr>
          <w:rFonts w:ascii="Times New Roman" w:hAnsi="Times New Roman" w:cs="Times New Roman"/>
        </w:rPr>
      </w:pPr>
      <w:r w:rsidRPr="0093797A">
        <w:rPr>
          <w:rFonts w:ascii="Times New Roman" w:hAnsi="Times New Roman" w:cs="Times New Roman"/>
        </w:rPr>
        <w:t xml:space="preserve">Елена </w:t>
      </w:r>
      <w:proofErr w:type="spellStart"/>
      <w:r w:rsidRPr="0093797A">
        <w:rPr>
          <w:rFonts w:ascii="Times New Roman" w:hAnsi="Times New Roman" w:cs="Times New Roman"/>
        </w:rPr>
        <w:t>Давлятгареева</w:t>
      </w:r>
      <w:proofErr w:type="spellEnd"/>
      <w:r w:rsidRPr="0093797A">
        <w:rPr>
          <w:rFonts w:ascii="Times New Roman" w:hAnsi="Times New Roman" w:cs="Times New Roman"/>
        </w:rPr>
        <w:t xml:space="preserve"> +7 </w:t>
      </w:r>
      <w:r w:rsidR="00BB5BF9" w:rsidRPr="0093797A">
        <w:rPr>
          <w:rFonts w:ascii="Times New Roman" w:hAnsi="Times New Roman" w:cs="Times New Roman"/>
        </w:rPr>
        <w:t>(</w:t>
      </w:r>
      <w:r w:rsidR="00590B26" w:rsidRPr="0093797A">
        <w:rPr>
          <w:rFonts w:ascii="Times New Roman" w:hAnsi="Times New Roman" w:cs="Times New Roman"/>
        </w:rPr>
        <w:t>982) 557 83 40</w:t>
      </w:r>
      <w:r w:rsidR="001D0EDE" w:rsidRPr="0093797A">
        <w:rPr>
          <w:rFonts w:ascii="Times New Roman" w:hAnsi="Times New Roman" w:cs="Times New Roman"/>
        </w:rPr>
        <w:tab/>
      </w:r>
      <w:r w:rsidR="001D0EDE" w:rsidRPr="0093797A">
        <w:rPr>
          <w:rFonts w:ascii="Times New Roman" w:hAnsi="Times New Roman" w:cs="Times New Roman"/>
        </w:rPr>
        <w:tab/>
      </w:r>
    </w:p>
    <w:sectPr w:rsidR="008503F8" w:rsidRPr="0093797A" w:rsidSect="009F0F47">
      <w:pgSz w:w="11906" w:h="16838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3AE1"/>
    <w:multiLevelType w:val="hybridMultilevel"/>
    <w:tmpl w:val="54CE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4540"/>
    <w:multiLevelType w:val="hybridMultilevel"/>
    <w:tmpl w:val="E8B4F492"/>
    <w:lvl w:ilvl="0" w:tplc="2CBA37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B0431"/>
    <w:multiLevelType w:val="hybridMultilevel"/>
    <w:tmpl w:val="A668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91227"/>
    <w:multiLevelType w:val="hybridMultilevel"/>
    <w:tmpl w:val="3B6E5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38EC"/>
    <w:multiLevelType w:val="hybridMultilevel"/>
    <w:tmpl w:val="A668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92E1F"/>
    <w:multiLevelType w:val="hybridMultilevel"/>
    <w:tmpl w:val="A668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47D0B"/>
    <w:multiLevelType w:val="hybridMultilevel"/>
    <w:tmpl w:val="A668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D52E39"/>
    <w:multiLevelType w:val="hybridMultilevel"/>
    <w:tmpl w:val="499A1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D308D"/>
    <w:multiLevelType w:val="hybridMultilevel"/>
    <w:tmpl w:val="D620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803C47"/>
    <w:multiLevelType w:val="hybridMultilevel"/>
    <w:tmpl w:val="7FAC7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F648AA"/>
    <w:multiLevelType w:val="hybridMultilevel"/>
    <w:tmpl w:val="A668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55E77"/>
    <w:multiLevelType w:val="hybridMultilevel"/>
    <w:tmpl w:val="A6689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F6DB9"/>
    <w:multiLevelType w:val="hybridMultilevel"/>
    <w:tmpl w:val="476C4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2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CF"/>
    <w:rsid w:val="000154EA"/>
    <w:rsid w:val="00017D8E"/>
    <w:rsid w:val="00057225"/>
    <w:rsid w:val="000630A2"/>
    <w:rsid w:val="000800C2"/>
    <w:rsid w:val="000B4956"/>
    <w:rsid w:val="00102D9E"/>
    <w:rsid w:val="00103831"/>
    <w:rsid w:val="00151C7E"/>
    <w:rsid w:val="00173C42"/>
    <w:rsid w:val="001B5D34"/>
    <w:rsid w:val="001D0EDE"/>
    <w:rsid w:val="001D30EB"/>
    <w:rsid w:val="001E3066"/>
    <w:rsid w:val="002733FB"/>
    <w:rsid w:val="002773AC"/>
    <w:rsid w:val="00287653"/>
    <w:rsid w:val="002C4C44"/>
    <w:rsid w:val="00303F99"/>
    <w:rsid w:val="0031290F"/>
    <w:rsid w:val="00312DB1"/>
    <w:rsid w:val="00336A1F"/>
    <w:rsid w:val="003C4886"/>
    <w:rsid w:val="003F5C2C"/>
    <w:rsid w:val="00413FFD"/>
    <w:rsid w:val="00424013"/>
    <w:rsid w:val="00432A52"/>
    <w:rsid w:val="00432F85"/>
    <w:rsid w:val="00493178"/>
    <w:rsid w:val="00525ED8"/>
    <w:rsid w:val="005521D2"/>
    <w:rsid w:val="00560335"/>
    <w:rsid w:val="0057206B"/>
    <w:rsid w:val="00574732"/>
    <w:rsid w:val="00590B26"/>
    <w:rsid w:val="00597189"/>
    <w:rsid w:val="005A6DD2"/>
    <w:rsid w:val="005B75E0"/>
    <w:rsid w:val="005C1978"/>
    <w:rsid w:val="00606F41"/>
    <w:rsid w:val="006303AC"/>
    <w:rsid w:val="00647316"/>
    <w:rsid w:val="00661DF5"/>
    <w:rsid w:val="0066522C"/>
    <w:rsid w:val="006B2F10"/>
    <w:rsid w:val="006F724E"/>
    <w:rsid w:val="0072718A"/>
    <w:rsid w:val="0075238D"/>
    <w:rsid w:val="007535FB"/>
    <w:rsid w:val="00773A03"/>
    <w:rsid w:val="007B6CBB"/>
    <w:rsid w:val="008277CC"/>
    <w:rsid w:val="008503F8"/>
    <w:rsid w:val="008544F8"/>
    <w:rsid w:val="00860A3E"/>
    <w:rsid w:val="00866A3C"/>
    <w:rsid w:val="0088067A"/>
    <w:rsid w:val="00897025"/>
    <w:rsid w:val="008C4BEA"/>
    <w:rsid w:val="008D5F61"/>
    <w:rsid w:val="00910FE6"/>
    <w:rsid w:val="00920031"/>
    <w:rsid w:val="009255A5"/>
    <w:rsid w:val="0093797A"/>
    <w:rsid w:val="00971AC6"/>
    <w:rsid w:val="009804E3"/>
    <w:rsid w:val="009872CF"/>
    <w:rsid w:val="00992486"/>
    <w:rsid w:val="009A2D85"/>
    <w:rsid w:val="009F0F47"/>
    <w:rsid w:val="009F4ECC"/>
    <w:rsid w:val="00A0146D"/>
    <w:rsid w:val="00A173F2"/>
    <w:rsid w:val="00A25B6D"/>
    <w:rsid w:val="00A6110C"/>
    <w:rsid w:val="00A7798F"/>
    <w:rsid w:val="00AB2945"/>
    <w:rsid w:val="00AB3BE5"/>
    <w:rsid w:val="00AE189F"/>
    <w:rsid w:val="00AF1F30"/>
    <w:rsid w:val="00B24BF4"/>
    <w:rsid w:val="00B37EDE"/>
    <w:rsid w:val="00B41767"/>
    <w:rsid w:val="00BB5BF9"/>
    <w:rsid w:val="00C20D06"/>
    <w:rsid w:val="00C26B35"/>
    <w:rsid w:val="00C463E2"/>
    <w:rsid w:val="00CA2CC0"/>
    <w:rsid w:val="00CD0126"/>
    <w:rsid w:val="00D54F38"/>
    <w:rsid w:val="00DA075B"/>
    <w:rsid w:val="00DA3D13"/>
    <w:rsid w:val="00DC0B23"/>
    <w:rsid w:val="00DD7FA9"/>
    <w:rsid w:val="00DE68CA"/>
    <w:rsid w:val="00DF73C8"/>
    <w:rsid w:val="00E05D9F"/>
    <w:rsid w:val="00E069CD"/>
    <w:rsid w:val="00E15C88"/>
    <w:rsid w:val="00E206B7"/>
    <w:rsid w:val="00E74443"/>
    <w:rsid w:val="00E800D5"/>
    <w:rsid w:val="00E806E8"/>
    <w:rsid w:val="00E826AA"/>
    <w:rsid w:val="00EB27B2"/>
    <w:rsid w:val="00F11A04"/>
    <w:rsid w:val="00F339F3"/>
    <w:rsid w:val="00F46962"/>
    <w:rsid w:val="00F50063"/>
    <w:rsid w:val="00F72645"/>
    <w:rsid w:val="00F75ABB"/>
    <w:rsid w:val="00F908B1"/>
    <w:rsid w:val="00FF53E9"/>
    <w:rsid w:val="00FF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72C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8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11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10C"/>
    <w:rPr>
      <w:rFonts w:ascii="Times New Roman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151C7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51C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72C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38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110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10C"/>
    <w:rPr>
      <w:rFonts w:ascii="Times New Roman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151C7E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51C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_love_nyag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nstagram.com/i_nyag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Лахтин</cp:lastModifiedBy>
  <cp:revision>45</cp:revision>
  <cp:lastPrinted>2019-08-13T09:57:00Z</cp:lastPrinted>
  <dcterms:created xsi:type="dcterms:W3CDTF">2019-08-13T09:57:00Z</dcterms:created>
  <dcterms:modified xsi:type="dcterms:W3CDTF">2020-09-23T05:48:00Z</dcterms:modified>
</cp:coreProperties>
</file>